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7A2650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650" w:rsidRDefault="007A2650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A67BD1" w:rsidRDefault="007A2650" w:rsidP="007A2650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A67BD1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ДГУ в контейнере 150 кВт, степень автоматизации - 2. АД 150-Т400-2РБК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45070D" w:rsidRPr="00B8294D" w:rsidRDefault="0045070D" w:rsidP="0045070D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Pr="00E452F6">
          <w:rPr>
            <w:rStyle w:val="a3"/>
            <w:rFonts w:ascii="Arial" w:hAnsi="Arial" w:cs="Arial"/>
            <w:b/>
            <w:sz w:val="28"/>
            <w:szCs w:val="28"/>
          </w:rPr>
          <w:t>АД</w:t>
        </w:r>
        <w:r w:rsidR="00E452F6">
          <w:rPr>
            <w:rStyle w:val="a3"/>
            <w:rFonts w:ascii="Arial" w:hAnsi="Arial" w:cs="Arial"/>
            <w:b/>
            <w:sz w:val="28"/>
            <w:szCs w:val="28"/>
          </w:rPr>
          <w:t xml:space="preserve"> </w:t>
        </w:r>
        <w:r w:rsidR="004161A9" w:rsidRPr="00E452F6">
          <w:rPr>
            <w:rStyle w:val="a3"/>
            <w:rFonts w:ascii="Arial" w:hAnsi="Arial" w:cs="Arial"/>
            <w:b/>
            <w:sz w:val="28"/>
            <w:szCs w:val="28"/>
          </w:rPr>
          <w:t>15</w:t>
        </w:r>
        <w:r w:rsidRPr="00E452F6">
          <w:rPr>
            <w:rStyle w:val="a3"/>
            <w:rFonts w:ascii="Arial" w:hAnsi="Arial" w:cs="Arial"/>
            <w:b/>
            <w:sz w:val="28"/>
            <w:szCs w:val="28"/>
          </w:rPr>
          <w:t xml:space="preserve">0-Т400-2РБК </w:t>
        </w:r>
      </w:hyperlink>
      <w:r w:rsidR="00B8294D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proofErr w:type="gramStart"/>
      <w:r w:rsidR="00B8294D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>в</w:t>
      </w:r>
      <w:proofErr w:type="gramEnd"/>
      <w:r w:rsidR="00B8294D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б/</w:t>
      </w:r>
      <w:proofErr w:type="gramStart"/>
      <w:r w:rsidR="00B8294D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>к</w:t>
      </w:r>
      <w:proofErr w:type="gramEnd"/>
      <w:r w:rsidR="00B8294D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«СЕВЕР»</w:t>
      </w:r>
      <w:r w:rsidR="00256B56"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B8294D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45070D" w:rsidRPr="003A527C" w:rsidRDefault="0045070D" w:rsidP="0045070D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3A527C">
        <w:rPr>
          <w:rFonts w:ascii="Arial" w:hAnsi="Arial" w:cs="Arial"/>
        </w:rPr>
        <w:t xml:space="preserve">- </w:t>
      </w:r>
      <w:r w:rsidR="00E01FCE" w:rsidRPr="00472688">
        <w:rPr>
          <w:rFonts w:ascii="Arial" w:hAnsi="Arial" w:cs="Arial"/>
        </w:rPr>
        <w:t xml:space="preserve">исполнение </w:t>
      </w:r>
      <w:hyperlink r:id="rId10" w:history="1">
        <w:r w:rsidRPr="00646F39">
          <w:rPr>
            <w:rStyle w:val="a3"/>
            <w:rFonts w:ascii="Arial" w:hAnsi="Arial" w:cs="Arial"/>
          </w:rPr>
          <w:t>в утепленном контейнере</w:t>
        </w:r>
      </w:hyperlink>
      <w:r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номинальная мощность   150 кВт (187,5 </w:t>
      </w:r>
      <w:proofErr w:type="spellStart"/>
      <w:r w:rsidRPr="00472688">
        <w:rPr>
          <w:rFonts w:ascii="Arial" w:hAnsi="Arial" w:cs="Arial"/>
        </w:rPr>
        <w:t>кВА</w:t>
      </w:r>
      <w:proofErr w:type="spellEnd"/>
      <w:r w:rsidRPr="00472688">
        <w:rPr>
          <w:rFonts w:ascii="Arial" w:hAnsi="Arial" w:cs="Arial"/>
        </w:rPr>
        <w:t xml:space="preserve">) – 160 кВт  (200 </w:t>
      </w:r>
      <w:proofErr w:type="spellStart"/>
      <w:r w:rsidRPr="00472688">
        <w:rPr>
          <w:rFonts w:ascii="Arial" w:hAnsi="Arial" w:cs="Arial"/>
        </w:rPr>
        <w:t>кВА</w:t>
      </w:r>
      <w:proofErr w:type="spellEnd"/>
      <w:r w:rsidRPr="00472688">
        <w:rPr>
          <w:rFonts w:ascii="Arial" w:hAnsi="Arial" w:cs="Arial"/>
        </w:rPr>
        <w:t>),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номинальный ток  270,6</w:t>
      </w:r>
      <w:proofErr w:type="gramStart"/>
      <w:r w:rsidRPr="00472688">
        <w:rPr>
          <w:rFonts w:ascii="Arial" w:hAnsi="Arial" w:cs="Arial"/>
        </w:rPr>
        <w:t xml:space="preserve"> А</w:t>
      </w:r>
      <w:proofErr w:type="gramEnd"/>
      <w:r w:rsidRPr="00472688">
        <w:rPr>
          <w:rFonts w:ascii="Arial" w:hAnsi="Arial" w:cs="Arial"/>
        </w:rPr>
        <w:t xml:space="preserve"> – 288,7 А,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допускаемая перегрузка в течени</w:t>
      </w:r>
      <w:proofErr w:type="gramStart"/>
      <w:r w:rsidRPr="00472688">
        <w:rPr>
          <w:rFonts w:ascii="Arial" w:hAnsi="Arial" w:cs="Arial"/>
        </w:rPr>
        <w:t>и</w:t>
      </w:r>
      <w:proofErr w:type="gramEnd"/>
      <w:r w:rsidRPr="00472688">
        <w:rPr>
          <w:rFonts w:ascii="Arial" w:hAnsi="Arial" w:cs="Arial"/>
        </w:rPr>
        <w:t xml:space="preserve"> часа  10%,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частота вращения коленчатого вала  1500 об</w:t>
      </w:r>
      <w:proofErr w:type="gramStart"/>
      <w:r w:rsidRPr="00472688">
        <w:rPr>
          <w:rFonts w:ascii="Arial" w:hAnsi="Arial" w:cs="Arial"/>
        </w:rPr>
        <w:t>.</w:t>
      </w:r>
      <w:proofErr w:type="gramEnd"/>
      <w:r w:rsidRPr="00472688">
        <w:rPr>
          <w:rFonts w:ascii="Arial" w:hAnsi="Arial" w:cs="Arial"/>
        </w:rPr>
        <w:t>/</w:t>
      </w:r>
      <w:proofErr w:type="gramStart"/>
      <w:r w:rsidRPr="00472688">
        <w:rPr>
          <w:rFonts w:ascii="Arial" w:hAnsi="Arial" w:cs="Arial"/>
        </w:rPr>
        <w:t>м</w:t>
      </w:r>
      <w:proofErr w:type="gramEnd"/>
      <w:r w:rsidRPr="00472688">
        <w:rPr>
          <w:rFonts w:ascii="Arial" w:hAnsi="Arial" w:cs="Arial"/>
        </w:rPr>
        <w:t>ин.,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род тока трехфазный, переменный,</w:t>
      </w:r>
      <w:bookmarkStart w:id="0" w:name="_GoBack"/>
      <w:bookmarkEnd w:id="0"/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номинальная частота 50 Гц,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номинальное напряжение   380-400 В,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расход топлива при номинальной мощности 35,5-40,5 л/ч.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Система топливоподачи: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топливный бак как составляющая несущей рамы емкостью 290-350 л,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горловина бака диаметром 100-110 мм с системой дыхания, с системой фильтрации топлива с возможностью её демонтажа для очистки,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</w:t>
      </w:r>
      <w:proofErr w:type="spellStart"/>
      <w:r w:rsidRPr="00472688">
        <w:rPr>
          <w:rFonts w:ascii="Arial" w:hAnsi="Arial" w:cs="Arial"/>
        </w:rPr>
        <w:t>топливозаборник</w:t>
      </w:r>
      <w:proofErr w:type="spellEnd"/>
      <w:r w:rsidRPr="00472688">
        <w:rPr>
          <w:rFonts w:ascii="Arial" w:hAnsi="Arial" w:cs="Arial"/>
        </w:rPr>
        <w:t xml:space="preserve"> должен быть выполнен с интегрированной в бак системой первичной фильтрации топлива,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должен быть смонтирован топливоподкачивающий насос,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должен быть установлен топливный насос высокого давления,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должен быть установлен </w:t>
      </w:r>
      <w:proofErr w:type="spellStart"/>
      <w:r w:rsidRPr="00472688">
        <w:rPr>
          <w:rFonts w:ascii="Arial" w:hAnsi="Arial" w:cs="Arial"/>
        </w:rPr>
        <w:t>электроклапан</w:t>
      </w:r>
      <w:proofErr w:type="spellEnd"/>
      <w:r w:rsidRPr="00472688">
        <w:rPr>
          <w:rFonts w:ascii="Arial" w:hAnsi="Arial" w:cs="Arial"/>
        </w:rPr>
        <w:t xml:space="preserve"> подачи топлива и  аварийной остановки двигателя,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установлена система линии обратного возврата топлива в бак.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Система охлаждения: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система охлаждения: ж</w:t>
      </w:r>
      <w:r w:rsidRPr="00472688">
        <w:rPr>
          <w:rStyle w:val="FontStyle28"/>
          <w:rFonts w:ascii="Arial" w:hAnsi="Arial" w:cs="Arial"/>
        </w:rPr>
        <w:t>идкостная, закрытого типа, с</w:t>
      </w:r>
      <w:r w:rsidRPr="00472688">
        <w:rPr>
          <w:rStyle w:val="FontStyle33"/>
          <w:rFonts w:ascii="Arial" w:hAnsi="Arial" w:cs="Arial"/>
          <w:sz w:val="22"/>
          <w:szCs w:val="22"/>
        </w:rPr>
        <w:t xml:space="preserve"> </w:t>
      </w:r>
      <w:r w:rsidRPr="00472688">
        <w:rPr>
          <w:rStyle w:val="FontStyle28"/>
          <w:rFonts w:ascii="Arial" w:hAnsi="Arial" w:cs="Arial"/>
        </w:rPr>
        <w:t>принудительной</w:t>
      </w:r>
      <w:r w:rsidRPr="00472688">
        <w:rPr>
          <w:rStyle w:val="FontStyle36"/>
          <w:rFonts w:ascii="Arial" w:hAnsi="Arial" w:cs="Arial"/>
          <w:sz w:val="22"/>
          <w:szCs w:val="22"/>
        </w:rPr>
        <w:t xml:space="preserve"> циркуляцией </w:t>
      </w:r>
      <w:r w:rsidRPr="00472688">
        <w:rPr>
          <w:rStyle w:val="FontStyle28"/>
          <w:rFonts w:ascii="Arial" w:hAnsi="Arial" w:cs="Arial"/>
        </w:rPr>
        <w:t>охлаждающей жидкости, оборудована термостатическим устройством для поддержания постоянного теплового режима работы двигателя, рассчитана на всесезонное  применение низкозамерзающих жидкостей,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должен быть установлен подогреватель охлаждающей жидкости  электрический,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должен быть установлен датчик уровня охлаждающей жидкости поплавкового типа,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циркуляция охлаждающей жидкости в системе должна осуществляться с помощью центробежного насоса,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емкость системы охлаждения 20 – 25 л.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Система смазки: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система смазки двигателя  - картерная,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система смазки с помощью шестеренчатого насоса и разбрызгиванием,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 - емкость системы смазки 18-20 л,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 - масса </w:t>
      </w:r>
      <w:proofErr w:type="spellStart"/>
      <w:r w:rsidRPr="00472688">
        <w:rPr>
          <w:rFonts w:ascii="Arial" w:hAnsi="Arial" w:cs="Arial"/>
        </w:rPr>
        <w:t>незаправленного</w:t>
      </w:r>
      <w:proofErr w:type="spellEnd"/>
      <w:r w:rsidRPr="00472688">
        <w:rPr>
          <w:rFonts w:ascii="Arial" w:hAnsi="Arial" w:cs="Arial"/>
        </w:rPr>
        <w:t xml:space="preserve"> </w:t>
      </w:r>
      <w:proofErr w:type="spellStart"/>
      <w:r w:rsidRPr="00472688">
        <w:rPr>
          <w:rFonts w:ascii="Arial" w:hAnsi="Arial" w:cs="Arial"/>
        </w:rPr>
        <w:t>электроагрегата</w:t>
      </w:r>
      <w:proofErr w:type="spellEnd"/>
      <w:r w:rsidRPr="00472688">
        <w:rPr>
          <w:rFonts w:ascii="Arial" w:hAnsi="Arial" w:cs="Arial"/>
        </w:rPr>
        <w:t xml:space="preserve"> 1600-1800 кг.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472688">
        <w:rPr>
          <w:rFonts w:ascii="Arial" w:hAnsi="Arial" w:cs="Arial"/>
        </w:rPr>
        <w:t xml:space="preserve"> </w:t>
      </w:r>
      <w:r w:rsidRPr="00B8294D">
        <w:rPr>
          <w:rFonts w:ascii="Arial" w:hAnsi="Arial" w:cs="Arial"/>
          <w:b/>
          <w:color w:val="548DD4" w:themeColor="text2" w:themeTint="99"/>
        </w:rPr>
        <w:t xml:space="preserve">Габаритные размеры агрегата: 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длина 2500 - 2650 мм,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ширина 1000 - 1100 мм,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lastRenderedPageBreak/>
        <w:t>высота 1600 - 1625  мм.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Технические характеристики двигателя: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472688">
        <w:rPr>
          <w:rFonts w:ascii="Arial" w:hAnsi="Arial" w:cs="Arial"/>
        </w:rPr>
        <w:t>турбонаддувом</w:t>
      </w:r>
      <w:proofErr w:type="spellEnd"/>
      <w:r w:rsidRPr="00472688">
        <w:rPr>
          <w:rFonts w:ascii="Arial" w:hAnsi="Arial" w:cs="Arial"/>
        </w:rPr>
        <w:t xml:space="preserve">, 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число цилиндров 6 расположение рядное,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диаметр цилиндра 100 - 108 мм, 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ход поршня  120 - 130 мм,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рабочий объем 7-7,5л,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степень сжатия 17:1 – 23:1,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максимальная мощность 200 кВт – 205 кВт,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регулятор оборотов двигателя – электронный,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частота вращения коленчатого вала при номинальной мощности 1500 об</w:t>
      </w:r>
      <w:proofErr w:type="gramStart"/>
      <w:r w:rsidRPr="00472688">
        <w:rPr>
          <w:rFonts w:ascii="Arial" w:hAnsi="Arial" w:cs="Arial"/>
        </w:rPr>
        <w:t>.</w:t>
      </w:r>
      <w:proofErr w:type="gramEnd"/>
      <w:r w:rsidRPr="00472688">
        <w:rPr>
          <w:rFonts w:ascii="Arial" w:hAnsi="Arial" w:cs="Arial"/>
        </w:rPr>
        <w:t>/</w:t>
      </w:r>
      <w:proofErr w:type="gramStart"/>
      <w:r w:rsidRPr="00472688">
        <w:rPr>
          <w:rFonts w:ascii="Arial" w:hAnsi="Arial" w:cs="Arial"/>
        </w:rPr>
        <w:t>м</w:t>
      </w:r>
      <w:proofErr w:type="gramEnd"/>
      <w:r w:rsidRPr="00472688">
        <w:rPr>
          <w:rFonts w:ascii="Arial" w:hAnsi="Arial" w:cs="Arial"/>
        </w:rPr>
        <w:t>ин.,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топливо – дизельное,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472688">
        <w:rPr>
          <w:rFonts w:ascii="Arial" w:hAnsi="Arial" w:cs="Arial"/>
        </w:rPr>
        <w:t>от</w:t>
      </w:r>
      <w:proofErr w:type="gramEnd"/>
      <w:r w:rsidRPr="00472688">
        <w:rPr>
          <w:rFonts w:ascii="Arial" w:hAnsi="Arial" w:cs="Arial"/>
        </w:rPr>
        <w:t xml:space="preserve"> заданных),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система запуска – электростартер  24</w:t>
      </w:r>
      <w:proofErr w:type="gramStart"/>
      <w:r w:rsidRPr="00472688">
        <w:rPr>
          <w:rFonts w:ascii="Arial" w:hAnsi="Arial" w:cs="Arial"/>
        </w:rPr>
        <w:t xml:space="preserve"> В</w:t>
      </w:r>
      <w:proofErr w:type="gramEnd"/>
      <w:r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для обеспечения надежности должен быть установлен основной и дублирующий датчик скорости.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Система электропитания: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генератор подзарядки аккумуляторных батарей на 24 В,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аккумуляторные батареи  2 шт.,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аккумуляторные батареи должны быть установлены в специальный вентилируемый отсек, который представляет собой металлический ящик с торцевой откидной крышкой с замками. Отсек сообщается с наружным воздухом для удаления выделяемых аккумуляторами газов. Откидная крышка для предотвращения попадания газов внутрь контейнера должна закрываться герметично.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управление должно быть обеспечено с помощью микропроцессорного контроллера с ЖК-дисплеем,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Контроллер должен быть интегрирован в щите управления, установленном на раме агрегата. Габариты  щита управления 430 - 450х230 - 250х840 - 1000 мм (</w:t>
      </w:r>
      <w:proofErr w:type="spellStart"/>
      <w:r w:rsidRPr="00472688">
        <w:rPr>
          <w:rFonts w:ascii="Arial" w:hAnsi="Arial" w:cs="Arial"/>
        </w:rPr>
        <w:t>ДхШхВ</w:t>
      </w:r>
      <w:proofErr w:type="spellEnd"/>
      <w:r w:rsidRPr="00472688">
        <w:rPr>
          <w:rFonts w:ascii="Arial" w:hAnsi="Arial" w:cs="Arial"/>
        </w:rPr>
        <w:t>)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Default="004161A9" w:rsidP="00472688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B8294D">
        <w:rPr>
          <w:rFonts w:ascii="Arial" w:hAnsi="Arial" w:cs="Arial"/>
          <w:b/>
          <w:i/>
        </w:rPr>
        <w:t xml:space="preserve">Должно быть обеспечено: </w:t>
      </w:r>
    </w:p>
    <w:p w:rsidR="00B8294D" w:rsidRPr="00B8294D" w:rsidRDefault="00B8294D" w:rsidP="0047268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4161A9" w:rsidRPr="00B8294D" w:rsidRDefault="004161A9" w:rsidP="00472688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 w:rsidRPr="00B8294D">
        <w:rPr>
          <w:rFonts w:ascii="Arial" w:hAnsi="Arial" w:cs="Arial"/>
          <w:b/>
          <w:color w:val="548DD4" w:themeColor="text2" w:themeTint="99"/>
        </w:rPr>
        <w:t>Аварийные сигналы: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Обеспечен</w:t>
      </w:r>
      <w:r w:rsidR="00E01FCE" w:rsidRPr="00472688">
        <w:rPr>
          <w:rFonts w:ascii="Arial" w:hAnsi="Arial" w:cs="Arial"/>
        </w:rPr>
        <w:t>а</w:t>
      </w:r>
      <w:r w:rsidRPr="00472688">
        <w:rPr>
          <w:rFonts w:ascii="Arial" w:hAnsi="Arial" w:cs="Arial"/>
        </w:rPr>
        <w:t xml:space="preserve"> автоматическая остановка двигателя при выходе параметров за аварийные значения: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контроль частоты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напряжения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тока генератора,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температуры охлаждающей жидкости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давления масла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уровня топлива</w:t>
      </w:r>
      <w:r w:rsidR="00E01FCE" w:rsidRPr="00472688">
        <w:rPr>
          <w:rFonts w:ascii="Arial" w:hAnsi="Arial" w:cs="Arial"/>
        </w:rPr>
        <w:t>.</w:t>
      </w:r>
    </w:p>
    <w:p w:rsidR="00E01FCE" w:rsidRPr="00472688" w:rsidRDefault="00E01FCE" w:rsidP="00472688">
      <w:pPr>
        <w:spacing w:after="0" w:line="240" w:lineRule="auto"/>
        <w:jc w:val="both"/>
        <w:rPr>
          <w:rFonts w:ascii="Arial" w:hAnsi="Arial" w:cs="Arial"/>
        </w:rPr>
      </w:pP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Технические характеристики генератора: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мощность 150-160 кВт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 напряжение 380 – 400 В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частота тока 50 Гц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- </w:t>
      </w:r>
      <w:r w:rsidRPr="00472688">
        <w:rPr>
          <w:rFonts w:ascii="Arial" w:hAnsi="Arial" w:cs="Arial"/>
          <w:lang w:val="en-US"/>
        </w:rPr>
        <w:t>Cos</w:t>
      </w:r>
      <w:r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  <w:lang w:val="en-US"/>
        </w:rPr>
        <w:t>φ</w:t>
      </w:r>
      <w:r w:rsidRPr="00472688">
        <w:rPr>
          <w:rFonts w:ascii="Arial" w:hAnsi="Arial" w:cs="Arial"/>
        </w:rPr>
        <w:t xml:space="preserve"> 0,8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класс изоляции Н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ге</w:t>
      </w:r>
      <w:r w:rsidR="00E01FCE" w:rsidRPr="00472688">
        <w:rPr>
          <w:rFonts w:ascii="Arial" w:hAnsi="Arial" w:cs="Arial"/>
        </w:rPr>
        <w:t>нератор: синхронный бесщеточный,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  <w:b/>
          <w:i/>
        </w:rPr>
        <w:t>-</w:t>
      </w:r>
      <w:r w:rsidR="00E01FCE" w:rsidRPr="00472688">
        <w:rPr>
          <w:rFonts w:ascii="Arial" w:hAnsi="Arial" w:cs="Arial"/>
          <w:b/>
          <w:i/>
        </w:rPr>
        <w:t xml:space="preserve"> </w:t>
      </w:r>
      <w:r w:rsidRPr="00472688">
        <w:rPr>
          <w:rFonts w:ascii="Arial" w:hAnsi="Arial" w:cs="Arial"/>
        </w:rPr>
        <w:t>исполнение генератора одноопорное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количество подшипников 1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Style w:val="FontStyle28"/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 xml:space="preserve">степень защиты корпуса </w:t>
      </w:r>
      <w:r w:rsidRPr="00472688">
        <w:rPr>
          <w:rStyle w:val="FontStyle28"/>
          <w:rFonts w:ascii="Arial" w:hAnsi="Arial" w:cs="Arial"/>
          <w:lang w:val="en-US"/>
        </w:rPr>
        <w:t>I</w:t>
      </w:r>
      <w:r w:rsidRPr="00472688">
        <w:rPr>
          <w:rStyle w:val="FontStyle28"/>
          <w:rFonts w:ascii="Arial" w:hAnsi="Arial" w:cs="Arial"/>
        </w:rPr>
        <w:t>Р23</w:t>
      </w:r>
      <w:r w:rsidR="00E01FCE" w:rsidRPr="00472688">
        <w:rPr>
          <w:rStyle w:val="FontStyle28"/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Style w:val="FontStyle28"/>
          <w:rFonts w:ascii="Arial" w:hAnsi="Arial" w:cs="Arial"/>
          <w:position w:val="-1"/>
        </w:rPr>
      </w:pPr>
      <w:r w:rsidRPr="00472688">
        <w:rPr>
          <w:rStyle w:val="FontStyle28"/>
          <w:rFonts w:ascii="Arial" w:hAnsi="Arial" w:cs="Arial"/>
        </w:rPr>
        <w:t>-</w:t>
      </w:r>
      <w:r w:rsidRPr="00472688">
        <w:rPr>
          <w:rFonts w:ascii="Arial" w:hAnsi="Arial" w:cs="Arial"/>
        </w:rPr>
        <w:t xml:space="preserve"> </w:t>
      </w:r>
      <w:r w:rsidRPr="00472688">
        <w:rPr>
          <w:rStyle w:val="FontStyle28"/>
          <w:rFonts w:ascii="Arial" w:hAnsi="Arial" w:cs="Arial"/>
        </w:rPr>
        <w:t xml:space="preserve">регулировка напряжения </w:t>
      </w:r>
      <w:r w:rsidRPr="00472688">
        <w:rPr>
          <w:rStyle w:val="FontStyle28"/>
          <w:rFonts w:ascii="Arial" w:hAnsi="Arial" w:cs="Arial"/>
          <w:position w:val="-1"/>
        </w:rPr>
        <w:t>+/- 0,5 В</w:t>
      </w:r>
      <w:r w:rsidR="00E01FCE" w:rsidRPr="00472688">
        <w:rPr>
          <w:rStyle w:val="FontStyle28"/>
          <w:rFonts w:ascii="Arial" w:hAnsi="Arial" w:cs="Arial"/>
          <w:position w:val="-1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 xml:space="preserve">тип регулятора напряжения </w:t>
      </w:r>
      <w:r w:rsidR="00E01FCE" w:rsidRPr="00472688">
        <w:rPr>
          <w:rFonts w:ascii="Arial" w:hAnsi="Arial" w:cs="Arial"/>
        </w:rPr>
        <w:t>–</w:t>
      </w:r>
      <w:r w:rsidRPr="00472688">
        <w:rPr>
          <w:rFonts w:ascii="Arial" w:hAnsi="Arial" w:cs="Arial"/>
        </w:rPr>
        <w:t xml:space="preserve"> электронный</w:t>
      </w:r>
      <w:r w:rsidR="00E01FCE" w:rsidRPr="00472688">
        <w:rPr>
          <w:rFonts w:ascii="Arial" w:hAnsi="Arial" w:cs="Arial"/>
        </w:rPr>
        <w:t>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lastRenderedPageBreak/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частота вращения 1500 об</w:t>
      </w:r>
      <w:proofErr w:type="gramStart"/>
      <w:r w:rsidR="00E01FCE" w:rsidRPr="00472688">
        <w:rPr>
          <w:rFonts w:ascii="Arial" w:hAnsi="Arial" w:cs="Arial"/>
        </w:rPr>
        <w:t>.</w:t>
      </w:r>
      <w:proofErr w:type="gramEnd"/>
      <w:r w:rsidRPr="00472688">
        <w:rPr>
          <w:rFonts w:ascii="Arial" w:hAnsi="Arial" w:cs="Arial"/>
        </w:rPr>
        <w:t>/</w:t>
      </w:r>
      <w:proofErr w:type="gramStart"/>
      <w:r w:rsidRPr="00472688">
        <w:rPr>
          <w:rFonts w:ascii="Arial" w:hAnsi="Arial" w:cs="Arial"/>
        </w:rPr>
        <w:t>м</w:t>
      </w:r>
      <w:proofErr w:type="gramEnd"/>
      <w:r w:rsidRPr="00472688">
        <w:rPr>
          <w:rFonts w:ascii="Arial" w:hAnsi="Arial" w:cs="Arial"/>
        </w:rPr>
        <w:t>ин</w:t>
      </w:r>
      <w:r w:rsidR="00E01FCE" w:rsidRPr="00472688">
        <w:rPr>
          <w:rFonts w:ascii="Arial" w:hAnsi="Arial" w:cs="Arial"/>
        </w:rPr>
        <w:t>.,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-</w:t>
      </w:r>
      <w:r w:rsidR="00E01FCE" w:rsidRPr="00472688">
        <w:rPr>
          <w:rFonts w:ascii="Arial" w:hAnsi="Arial" w:cs="Arial"/>
        </w:rPr>
        <w:t xml:space="preserve"> </w:t>
      </w:r>
      <w:r w:rsidRPr="00472688">
        <w:rPr>
          <w:rFonts w:ascii="Arial" w:hAnsi="Arial" w:cs="Arial"/>
        </w:rPr>
        <w:t>тип систем</w:t>
      </w:r>
      <w:r w:rsidR="00E01FCE" w:rsidRPr="00472688">
        <w:rPr>
          <w:rFonts w:ascii="Arial" w:hAnsi="Arial" w:cs="Arial"/>
        </w:rPr>
        <w:t>ы возбуждения – самовозбуждение.</w:t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 xml:space="preserve">На генераторе должна быть применена система с электронным автоматическим стабилизатором напряжения. </w:t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>Электростанция должна быть смонтирована в утепленном контейнере типа «Север» с габаритами:</w:t>
      </w:r>
    </w:p>
    <w:p w:rsidR="004161A9" w:rsidRPr="00472688" w:rsidRDefault="00E01FCE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д</w:t>
      </w:r>
      <w:r w:rsidR="004161A9" w:rsidRPr="00472688">
        <w:rPr>
          <w:rFonts w:ascii="Arial" w:hAnsi="Arial" w:cs="Arial"/>
        </w:rPr>
        <w:t>лина 3800 – 4000 мм</w:t>
      </w:r>
      <w:r w:rsidRPr="00472688">
        <w:rPr>
          <w:rFonts w:ascii="Arial" w:hAnsi="Arial" w:cs="Arial"/>
        </w:rPr>
        <w:t>,</w:t>
      </w:r>
    </w:p>
    <w:p w:rsidR="004161A9" w:rsidRPr="00472688" w:rsidRDefault="00E01FCE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ш</w:t>
      </w:r>
      <w:r w:rsidR="004161A9" w:rsidRPr="00472688">
        <w:rPr>
          <w:rFonts w:ascii="Arial" w:hAnsi="Arial" w:cs="Arial"/>
        </w:rPr>
        <w:t>ирина 2300 – 2400 мм</w:t>
      </w:r>
      <w:r w:rsidRPr="00472688">
        <w:rPr>
          <w:rFonts w:ascii="Arial" w:hAnsi="Arial" w:cs="Arial"/>
        </w:rPr>
        <w:t>,</w:t>
      </w:r>
    </w:p>
    <w:p w:rsidR="004161A9" w:rsidRPr="00472688" w:rsidRDefault="00E01FCE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высота 2300 – 2400 мм.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Несущий стальной каркас, сэндвич панели.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B8294D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="004161A9" w:rsidRPr="00472688">
        <w:rPr>
          <w:rFonts w:ascii="Arial" w:hAnsi="Arial" w:cs="Arial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="004161A9" w:rsidRPr="00B8294D">
        <w:rPr>
          <w:rFonts w:ascii="Arial" w:hAnsi="Arial" w:cs="Arial"/>
          <w:b/>
          <w:sz w:val="22"/>
          <w:szCs w:val="22"/>
        </w:rPr>
        <w:t>120х120 мм</w:t>
      </w:r>
      <w:r w:rsidR="004161A9" w:rsidRPr="00472688">
        <w:rPr>
          <w:rFonts w:ascii="Arial" w:hAnsi="Arial" w:cs="Arial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4161A9" w:rsidRPr="00472688" w:rsidRDefault="004161A9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2688">
        <w:rPr>
          <w:rFonts w:ascii="Arial" w:hAnsi="Arial" w:cs="Arial"/>
          <w:sz w:val="22"/>
          <w:szCs w:val="22"/>
        </w:rPr>
        <w:t xml:space="preserve">Обшивка должна быть выполнена из </w:t>
      </w:r>
      <w:proofErr w:type="gramStart"/>
      <w:r w:rsidRPr="00472688">
        <w:rPr>
          <w:rFonts w:ascii="Arial" w:hAnsi="Arial" w:cs="Arial"/>
          <w:sz w:val="22"/>
          <w:szCs w:val="22"/>
        </w:rPr>
        <w:t>сэндвич-панелей</w:t>
      </w:r>
      <w:proofErr w:type="gramEnd"/>
      <w:r w:rsidRPr="00472688">
        <w:rPr>
          <w:rFonts w:ascii="Arial" w:hAnsi="Arial" w:cs="Arial"/>
          <w:sz w:val="22"/>
          <w:szCs w:val="22"/>
        </w:rPr>
        <w:t xml:space="preserve"> </w:t>
      </w:r>
      <w:r w:rsidRPr="00B8294D">
        <w:rPr>
          <w:rFonts w:ascii="Arial" w:hAnsi="Arial" w:cs="Arial"/>
          <w:b/>
          <w:sz w:val="22"/>
          <w:szCs w:val="22"/>
        </w:rPr>
        <w:t>толщиной 80 - 100  мм</w:t>
      </w:r>
      <w:r w:rsidRPr="00472688">
        <w:rPr>
          <w:rFonts w:ascii="Arial" w:hAnsi="Arial" w:cs="Arial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472688">
        <w:rPr>
          <w:rFonts w:ascii="Arial" w:hAnsi="Arial" w:cs="Arial"/>
          <w:sz w:val="22"/>
          <w:szCs w:val="22"/>
        </w:rPr>
        <w:t>минераловатная</w:t>
      </w:r>
      <w:proofErr w:type="spellEnd"/>
      <w:r w:rsidRPr="00472688">
        <w:rPr>
          <w:rFonts w:ascii="Arial" w:hAnsi="Arial" w:cs="Arial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</w:t>
      </w:r>
      <w:r w:rsidRPr="00B8294D">
        <w:rPr>
          <w:rFonts w:ascii="Arial" w:hAnsi="Arial" w:cs="Arial"/>
          <w:b/>
          <w:sz w:val="22"/>
          <w:szCs w:val="22"/>
        </w:rPr>
        <w:t>2, 26 – 2,5 кв.м.* град. С/Вт</w:t>
      </w:r>
      <w:r w:rsidRPr="00472688">
        <w:rPr>
          <w:rFonts w:ascii="Arial" w:hAnsi="Arial" w:cs="Arial"/>
          <w:sz w:val="22"/>
          <w:szCs w:val="22"/>
        </w:rPr>
        <w:t>.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B8294D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="004161A9" w:rsidRPr="00472688">
        <w:rPr>
          <w:rFonts w:ascii="Arial" w:hAnsi="Arial" w:cs="Arial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</w:t>
      </w:r>
      <w:r w:rsidR="004161A9" w:rsidRPr="00B8294D">
        <w:rPr>
          <w:rFonts w:ascii="Arial" w:hAnsi="Arial" w:cs="Arial"/>
          <w:b/>
          <w:sz w:val="22"/>
          <w:szCs w:val="22"/>
        </w:rPr>
        <w:t>4,8 - 5 кПа (480 - 500 кг/кв.м.)</w:t>
      </w:r>
      <w:r w:rsidR="004161A9" w:rsidRPr="00472688">
        <w:rPr>
          <w:rFonts w:ascii="Arial" w:hAnsi="Arial" w:cs="Arial"/>
          <w:sz w:val="22"/>
          <w:szCs w:val="22"/>
        </w:rPr>
        <w:t xml:space="preserve"> и передвижение обслуживающего персонала.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472688">
        <w:rPr>
          <w:rFonts w:ascii="Arial" w:hAnsi="Arial" w:cs="Arial"/>
          <w:sz w:val="22"/>
          <w:szCs w:val="22"/>
        </w:rPr>
        <w:t xml:space="preserve">Промежутки между </w:t>
      </w:r>
      <w:proofErr w:type="spellStart"/>
      <w:r w:rsidR="004161A9" w:rsidRPr="00472688">
        <w:rPr>
          <w:rFonts w:ascii="Arial" w:hAnsi="Arial" w:cs="Arial"/>
          <w:sz w:val="22"/>
          <w:szCs w:val="22"/>
        </w:rPr>
        <w:t>профнастилом</w:t>
      </w:r>
      <w:proofErr w:type="spellEnd"/>
      <w:r w:rsidR="004161A9" w:rsidRPr="00472688">
        <w:rPr>
          <w:rFonts w:ascii="Arial" w:hAnsi="Arial" w:cs="Arial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</w:t>
      </w:r>
      <w:r w:rsidR="004161A9" w:rsidRPr="00B8294D">
        <w:rPr>
          <w:rFonts w:ascii="Arial" w:hAnsi="Arial" w:cs="Arial"/>
          <w:b/>
          <w:sz w:val="22"/>
          <w:szCs w:val="22"/>
        </w:rPr>
        <w:t>4,0 – 4,5 кв.м.* град. С/Вт</w:t>
      </w:r>
      <w:r w:rsidR="004161A9" w:rsidRPr="00472688">
        <w:rPr>
          <w:rFonts w:ascii="Arial" w:hAnsi="Arial" w:cs="Arial"/>
          <w:sz w:val="22"/>
          <w:szCs w:val="22"/>
        </w:rPr>
        <w:t>. 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B8294D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="004161A9" w:rsidRPr="00472688">
        <w:rPr>
          <w:rFonts w:ascii="Arial" w:hAnsi="Arial" w:cs="Arial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4-5 мм. Общее сопротивление теплопередаче боковых стен контейнера должно быть 2,2 – 2,5 кв.м.* град. С/Вт.  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B8294D">
        <w:rPr>
          <w:rFonts w:ascii="Arial" w:hAnsi="Arial" w:cs="Arial"/>
          <w:b/>
          <w:color w:val="548DD4" w:themeColor="text2" w:themeTint="99"/>
          <w:sz w:val="22"/>
          <w:szCs w:val="22"/>
        </w:rPr>
        <w:t>Задняя торцевая стена</w:t>
      </w:r>
      <w:r w:rsidR="004161A9" w:rsidRPr="00472688">
        <w:rPr>
          <w:rFonts w:ascii="Arial" w:hAnsi="Arial" w:cs="Arial"/>
          <w:sz w:val="22"/>
          <w:szCs w:val="22"/>
        </w:rPr>
        <w:t xml:space="preserve"> должна быть выполнена съёмной. В контейнере должна быть предусмотрена дверь оснащенная замком.</w:t>
      </w:r>
    </w:p>
    <w:p w:rsidR="004161A9" w:rsidRPr="00472688" w:rsidRDefault="004161A9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2688">
        <w:rPr>
          <w:rFonts w:ascii="Arial" w:hAnsi="Arial" w:cs="Arial"/>
          <w:sz w:val="22"/>
          <w:szCs w:val="22"/>
        </w:rPr>
        <w:t xml:space="preserve">Для осуществления транспортировки и монтажа (осуществления </w:t>
      </w:r>
      <w:proofErr w:type="spellStart"/>
      <w:r w:rsidRPr="00472688">
        <w:rPr>
          <w:rFonts w:ascii="Arial" w:hAnsi="Arial" w:cs="Arial"/>
          <w:sz w:val="22"/>
          <w:szCs w:val="22"/>
        </w:rPr>
        <w:t>строповки</w:t>
      </w:r>
      <w:proofErr w:type="spellEnd"/>
      <w:r w:rsidRPr="00472688">
        <w:rPr>
          <w:rFonts w:ascii="Arial" w:hAnsi="Arial" w:cs="Arial"/>
          <w:sz w:val="22"/>
          <w:szCs w:val="22"/>
        </w:rPr>
        <w:t xml:space="preserve">) в местах </w:t>
      </w:r>
      <w:proofErr w:type="spellStart"/>
      <w:r w:rsidRPr="00472688">
        <w:rPr>
          <w:rFonts w:ascii="Arial" w:hAnsi="Arial" w:cs="Arial"/>
          <w:sz w:val="22"/>
          <w:szCs w:val="22"/>
        </w:rPr>
        <w:t>строповки</w:t>
      </w:r>
      <w:proofErr w:type="spellEnd"/>
      <w:r w:rsidRPr="00472688">
        <w:rPr>
          <w:rFonts w:ascii="Arial" w:hAnsi="Arial" w:cs="Arial"/>
          <w:sz w:val="22"/>
          <w:szCs w:val="22"/>
        </w:rPr>
        <w:t xml:space="preserve"> должны быть установлены усиленные </w:t>
      </w:r>
      <w:proofErr w:type="spellStart"/>
      <w:r w:rsidRPr="00472688">
        <w:rPr>
          <w:rFonts w:ascii="Arial" w:hAnsi="Arial" w:cs="Arial"/>
          <w:sz w:val="22"/>
          <w:szCs w:val="22"/>
        </w:rPr>
        <w:t>строповочные</w:t>
      </w:r>
      <w:proofErr w:type="spellEnd"/>
      <w:r w:rsidRPr="00472688">
        <w:rPr>
          <w:rFonts w:ascii="Arial" w:hAnsi="Arial" w:cs="Arial"/>
          <w:sz w:val="22"/>
          <w:szCs w:val="22"/>
        </w:rPr>
        <w:t xml:space="preserve"> накладки (металл 6-8 мм) с отверстиями</w:t>
      </w:r>
      <w:r w:rsidR="00E01FCE" w:rsidRPr="00472688">
        <w:rPr>
          <w:rFonts w:ascii="Arial" w:hAnsi="Arial" w:cs="Arial"/>
          <w:sz w:val="22"/>
          <w:szCs w:val="22"/>
        </w:rPr>
        <w:t>,</w:t>
      </w:r>
      <w:r w:rsidRPr="00472688">
        <w:rPr>
          <w:rFonts w:ascii="Arial" w:hAnsi="Arial" w:cs="Arial"/>
          <w:sz w:val="22"/>
          <w:szCs w:val="22"/>
        </w:rPr>
        <w:t xml:space="preserve"> выполненными высокоточным методом. </w:t>
      </w:r>
      <w:proofErr w:type="spellStart"/>
      <w:r w:rsidRPr="00472688">
        <w:rPr>
          <w:rFonts w:ascii="Arial" w:hAnsi="Arial" w:cs="Arial"/>
          <w:sz w:val="22"/>
          <w:szCs w:val="22"/>
        </w:rPr>
        <w:t>Строповка</w:t>
      </w:r>
      <w:proofErr w:type="spellEnd"/>
      <w:r w:rsidRPr="00472688">
        <w:rPr>
          <w:rFonts w:ascii="Arial" w:hAnsi="Arial" w:cs="Arial"/>
          <w:sz w:val="22"/>
          <w:szCs w:val="22"/>
        </w:rPr>
        <w:t xml:space="preserve"> должна быть предусмотрена как за верх, так и за низ контейнера.</w:t>
      </w:r>
    </w:p>
    <w:p w:rsidR="004161A9" w:rsidRPr="00472688" w:rsidRDefault="004161A9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2688">
        <w:rPr>
          <w:rFonts w:ascii="Arial" w:hAnsi="Arial" w:cs="Arial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B8294D">
        <w:rPr>
          <w:rFonts w:ascii="Arial" w:hAnsi="Arial" w:cs="Arial"/>
          <w:b/>
          <w:color w:val="548DD4" w:themeColor="text2" w:themeTint="99"/>
          <w:sz w:val="22"/>
          <w:szCs w:val="22"/>
        </w:rPr>
        <w:t>Проемы</w:t>
      </w:r>
      <w:r w:rsidR="004161A9" w:rsidRPr="00472688">
        <w:rPr>
          <w:rFonts w:ascii="Arial" w:hAnsi="Arial" w:cs="Arial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4161A9" w:rsidRPr="00472688" w:rsidRDefault="004161A9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2688">
        <w:rPr>
          <w:rFonts w:ascii="Arial" w:hAnsi="Arial" w:cs="Arial"/>
          <w:sz w:val="22"/>
          <w:szCs w:val="22"/>
        </w:rPr>
        <w:t xml:space="preserve">Зазоры и проходы между стенами и выступающими элементами станции должны составлять </w:t>
      </w:r>
      <w:r w:rsidRPr="00B8294D">
        <w:rPr>
          <w:rFonts w:ascii="Arial" w:hAnsi="Arial" w:cs="Arial"/>
          <w:b/>
          <w:sz w:val="22"/>
          <w:szCs w:val="22"/>
        </w:rPr>
        <w:t>0</w:t>
      </w:r>
      <w:r w:rsidR="00E01FCE" w:rsidRPr="00B8294D">
        <w:rPr>
          <w:rFonts w:ascii="Arial" w:hAnsi="Arial" w:cs="Arial"/>
          <w:b/>
          <w:sz w:val="22"/>
          <w:szCs w:val="22"/>
        </w:rPr>
        <w:t>,</w:t>
      </w:r>
      <w:r w:rsidRPr="00B8294D">
        <w:rPr>
          <w:rFonts w:ascii="Arial" w:hAnsi="Arial" w:cs="Arial"/>
          <w:b/>
          <w:sz w:val="22"/>
          <w:szCs w:val="22"/>
        </w:rPr>
        <w:t>7 – 0,9 метра</w:t>
      </w:r>
      <w:r w:rsidRPr="00472688">
        <w:rPr>
          <w:rFonts w:ascii="Arial" w:hAnsi="Arial" w:cs="Arial"/>
          <w:sz w:val="22"/>
          <w:szCs w:val="22"/>
        </w:rPr>
        <w:t xml:space="preserve">. </w:t>
      </w:r>
    </w:p>
    <w:p w:rsidR="004161A9" w:rsidRPr="00472688" w:rsidRDefault="00B8294D" w:rsidP="00472688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161A9" w:rsidRPr="00472688">
        <w:rPr>
          <w:rFonts w:ascii="Arial" w:hAnsi="Arial" w:cs="Arial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Рама контейнера должна быть усилена,  изготовлены закладные устройства для монтажа и крепления дизельной электростанции и вспомогательного оборудования</w:t>
      </w:r>
      <w:r w:rsidR="00E01FCE" w:rsidRPr="00472688">
        <w:rPr>
          <w:rFonts w:ascii="Arial" w:hAnsi="Arial" w:cs="Arial"/>
        </w:rPr>
        <w:t>.</w:t>
      </w:r>
      <w:r w:rsidRPr="00472688">
        <w:rPr>
          <w:rFonts w:ascii="Arial" w:hAnsi="Arial" w:cs="Arial"/>
        </w:rPr>
        <w:t xml:space="preserve"> Выхлопные  трубы  должны быть </w:t>
      </w:r>
      <w:proofErr w:type="spellStart"/>
      <w:r w:rsidRPr="00472688">
        <w:rPr>
          <w:rFonts w:ascii="Arial" w:hAnsi="Arial" w:cs="Arial"/>
        </w:rPr>
        <w:t>теплоизолированы</w:t>
      </w:r>
      <w:proofErr w:type="spellEnd"/>
      <w:r w:rsidR="00E01FCE" w:rsidRPr="00472688">
        <w:rPr>
          <w:rFonts w:ascii="Arial" w:hAnsi="Arial" w:cs="Arial"/>
        </w:rPr>
        <w:t>.</w:t>
      </w:r>
      <w:r w:rsidRPr="00472688">
        <w:rPr>
          <w:rFonts w:ascii="Arial" w:hAnsi="Arial" w:cs="Arial"/>
        </w:rPr>
        <w:t xml:space="preserve"> Внутренняя электропроводка  должна быть выполнена  согласно ПУЭ.</w:t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>В  контейнере  должен быть установлен  распределительный  щиток  собственных  нужд.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Для  обеспечения  безопасной  эксплуатации  должны быть </w:t>
      </w:r>
      <w:r w:rsidR="00E01FCE" w:rsidRPr="00472688">
        <w:rPr>
          <w:rFonts w:ascii="Arial" w:hAnsi="Arial" w:cs="Arial"/>
        </w:rPr>
        <w:t>предусмотрены  система  охранно-</w:t>
      </w:r>
      <w:r w:rsidRPr="00472688">
        <w:rPr>
          <w:rFonts w:ascii="Arial" w:hAnsi="Arial" w:cs="Arial"/>
        </w:rPr>
        <w:t>пожарной  сигнализации  и  система  автоматического  порошкового пожаротушения. Предусмотреть средства первичного пожаротушения (огнетушители).</w:t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>Должна быть обеспечена герметичность контейнера, не позволяющая осадкам попадать внутрь.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472688">
        <w:rPr>
          <w:rFonts w:ascii="Arial" w:hAnsi="Arial" w:cs="Arial"/>
        </w:rPr>
        <w:t>Отопление контейнера п</w:t>
      </w:r>
      <w:r w:rsidR="00E01FCE" w:rsidRPr="00472688">
        <w:rPr>
          <w:rFonts w:ascii="Arial" w:hAnsi="Arial" w:cs="Arial"/>
        </w:rPr>
        <w:t xml:space="preserve">ри неработающей электростанции </w:t>
      </w:r>
      <w:r w:rsidRPr="00472688">
        <w:rPr>
          <w:rFonts w:ascii="Arial" w:hAnsi="Arial" w:cs="Arial"/>
        </w:rPr>
        <w:t xml:space="preserve">должно производится за счёт  закрепленных на стенах электроконвекторов. </w:t>
      </w:r>
      <w:proofErr w:type="gramEnd"/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lastRenderedPageBreak/>
        <w:t>Внутри контейнера должно быть смонтировано основное и аварийное освещение.</w:t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4161A9" w:rsidRPr="00472688" w:rsidRDefault="00B8294D" w:rsidP="00472688">
      <w:pPr>
        <w:pStyle w:val="a9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4161A9" w:rsidRPr="00472688">
        <w:rPr>
          <w:rFonts w:ascii="Arial" w:hAnsi="Arial" w:cs="Arial"/>
          <w:b w:val="0"/>
          <w:bCs/>
          <w:sz w:val="22"/>
          <w:szCs w:val="22"/>
        </w:rPr>
        <w:t>В комплекте должны быть первичные средства пожаротушения углекислотные огнетушители.</w:t>
      </w:r>
    </w:p>
    <w:p w:rsidR="004161A9" w:rsidRPr="00472688" w:rsidRDefault="004161A9" w:rsidP="0047268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Дизельная электростанция должна быть укомплектована системой проводного удаленного мониторинга, включающей в себя:</w:t>
      </w:r>
    </w:p>
    <w:p w:rsidR="004161A9" w:rsidRPr="00472688" w:rsidRDefault="00B8294D" w:rsidP="0047268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61A9" w:rsidRPr="00472688">
        <w:rPr>
          <w:rFonts w:ascii="Arial" w:hAnsi="Arial" w:cs="Arial"/>
        </w:rPr>
        <w:t xml:space="preserve">Сенсорную панель управления с ЖК экраном диагональю </w:t>
      </w:r>
      <w:r w:rsidR="004161A9" w:rsidRPr="00B8294D">
        <w:rPr>
          <w:rFonts w:ascii="Arial" w:hAnsi="Arial" w:cs="Arial"/>
          <w:b/>
        </w:rPr>
        <w:t>7 - 9 дюймов</w:t>
      </w:r>
      <w:r w:rsidR="004161A9" w:rsidRPr="00472688">
        <w:rPr>
          <w:rFonts w:ascii="Arial" w:hAnsi="Arial" w:cs="Arial"/>
        </w:rPr>
        <w:t xml:space="preserve">, должно быть обеспечено наличие </w:t>
      </w:r>
      <w:r w:rsidR="004161A9" w:rsidRPr="00472688">
        <w:rPr>
          <w:rFonts w:ascii="Arial" w:hAnsi="Arial" w:cs="Arial"/>
          <w:lang w:val="en-US"/>
        </w:rPr>
        <w:t>USB</w:t>
      </w:r>
      <w:r w:rsidR="004161A9" w:rsidRPr="00472688">
        <w:rPr>
          <w:rFonts w:ascii="Arial" w:hAnsi="Arial" w:cs="Arial"/>
        </w:rPr>
        <w:t xml:space="preserve"> порта, питание </w:t>
      </w:r>
      <w:r w:rsidR="004161A9" w:rsidRPr="00B8294D">
        <w:rPr>
          <w:rFonts w:ascii="Arial" w:hAnsi="Arial" w:cs="Arial"/>
          <w:b/>
        </w:rPr>
        <w:t>12 - 24</w:t>
      </w:r>
      <w:proofErr w:type="gramStart"/>
      <w:r w:rsidR="004161A9" w:rsidRPr="00472688">
        <w:rPr>
          <w:rFonts w:ascii="Arial" w:hAnsi="Arial" w:cs="Arial"/>
        </w:rPr>
        <w:t xml:space="preserve"> В</w:t>
      </w:r>
      <w:proofErr w:type="gramEnd"/>
      <w:r w:rsidR="004161A9" w:rsidRPr="00472688">
        <w:rPr>
          <w:rFonts w:ascii="Arial" w:hAnsi="Arial" w:cs="Arial"/>
        </w:rPr>
        <w:t xml:space="preserve">, должна быть предусмотрена возможность  встраивания в пост управления, обеспечен интерфейс на русском языке, должна быть предусмотрена возможность вывода текущих параметров сети, генератора, двигателя, возможность дистанционного ручного запуска и останова ДГ, подачи команд на управление силовым шкафом, возможность переключения режимов работы контроллера ДГ. Расстояние связи  1,2 – 1,5 км. Габаритные размеры панели управления </w:t>
      </w:r>
      <w:r w:rsidR="004161A9" w:rsidRPr="00B8294D">
        <w:rPr>
          <w:rFonts w:ascii="Arial" w:hAnsi="Arial" w:cs="Arial"/>
          <w:b/>
        </w:rPr>
        <w:t>205</w:t>
      </w:r>
      <w:r w:rsidR="00E01FCE" w:rsidRPr="00B8294D">
        <w:rPr>
          <w:rFonts w:ascii="Arial" w:hAnsi="Arial" w:cs="Arial"/>
          <w:b/>
        </w:rPr>
        <w:t>-220х150-</w:t>
      </w:r>
      <w:r w:rsidR="004161A9" w:rsidRPr="00B8294D">
        <w:rPr>
          <w:rFonts w:ascii="Arial" w:hAnsi="Arial" w:cs="Arial"/>
          <w:b/>
        </w:rPr>
        <w:t>170х48</w:t>
      </w:r>
      <w:r w:rsidR="00E01FCE" w:rsidRPr="00B8294D">
        <w:rPr>
          <w:rFonts w:ascii="Arial" w:hAnsi="Arial" w:cs="Arial"/>
          <w:b/>
        </w:rPr>
        <w:t>-</w:t>
      </w:r>
      <w:r w:rsidR="004161A9" w:rsidRPr="00B8294D">
        <w:rPr>
          <w:rFonts w:ascii="Arial" w:hAnsi="Arial" w:cs="Arial"/>
          <w:b/>
        </w:rPr>
        <w:t>60 мм</w:t>
      </w:r>
      <w:r w:rsidR="004161A9" w:rsidRPr="00472688">
        <w:rPr>
          <w:rFonts w:ascii="Arial" w:hAnsi="Arial" w:cs="Arial"/>
        </w:rPr>
        <w:t>.</w:t>
      </w:r>
    </w:p>
    <w:p w:rsidR="00E01FCE" w:rsidRDefault="00E01FCE" w:rsidP="0047268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</w:rPr>
      </w:pPr>
    </w:p>
    <w:p w:rsidR="00256B56" w:rsidRPr="00DF570E" w:rsidRDefault="00256B56" w:rsidP="00256B56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256B56" w:rsidRPr="00472688" w:rsidRDefault="00256B56" w:rsidP="0047268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</w:rPr>
      </w:pPr>
    </w:p>
    <w:p w:rsidR="004161A9" w:rsidRPr="00B8294D" w:rsidRDefault="004161A9" w:rsidP="0047268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B8294D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составу и содержанию документации.</w:t>
      </w:r>
    </w:p>
    <w:p w:rsidR="004161A9" w:rsidRPr="00B8294D" w:rsidRDefault="004161A9" w:rsidP="00472688">
      <w:pPr>
        <w:spacing w:after="0" w:line="240" w:lineRule="auto"/>
        <w:ind w:firstLine="360"/>
        <w:jc w:val="both"/>
        <w:rPr>
          <w:rFonts w:ascii="Arial" w:hAnsi="Arial" w:cs="Arial"/>
          <w:i/>
          <w:spacing w:val="-2"/>
        </w:rPr>
      </w:pPr>
      <w:r w:rsidRPr="00B8294D">
        <w:rPr>
          <w:rFonts w:ascii="Arial" w:hAnsi="Arial" w:cs="Arial"/>
          <w:i/>
          <w:spacing w:val="-8"/>
        </w:rPr>
        <w:t>Комплект</w:t>
      </w:r>
      <w:r w:rsidRPr="00B8294D">
        <w:rPr>
          <w:rFonts w:ascii="Arial" w:hAnsi="Arial" w:cs="Arial"/>
          <w:i/>
          <w:spacing w:val="3"/>
        </w:rPr>
        <w:t xml:space="preserve"> документации должен быть на русском языке и содержать</w:t>
      </w:r>
      <w:r w:rsidRPr="00B8294D">
        <w:rPr>
          <w:rFonts w:ascii="Arial" w:hAnsi="Arial" w:cs="Arial"/>
          <w:i/>
          <w:spacing w:val="-2"/>
        </w:rPr>
        <w:t>:</w:t>
      </w:r>
    </w:p>
    <w:p w:rsidR="004161A9" w:rsidRPr="00472688" w:rsidRDefault="004161A9" w:rsidP="00472688">
      <w:pPr>
        <w:numPr>
          <w:ilvl w:val="0"/>
          <w:numId w:val="1"/>
        </w:numPr>
        <w:autoSpaceDN w:val="0"/>
        <w:spacing w:after="0" w:line="240" w:lineRule="auto"/>
        <w:ind w:firstLine="168"/>
        <w:jc w:val="both"/>
        <w:rPr>
          <w:rFonts w:ascii="Arial" w:hAnsi="Arial" w:cs="Arial"/>
          <w:spacing w:val="-2"/>
        </w:rPr>
      </w:pPr>
      <w:r w:rsidRPr="00472688">
        <w:rPr>
          <w:rFonts w:ascii="Arial" w:hAnsi="Arial" w:cs="Arial"/>
        </w:rPr>
        <w:t xml:space="preserve">формуляр (паспорт) электростанции, техническое описание оборудования, инструкции по эксплуатации двигателя и генератора, регламент технического обслуживания, </w:t>
      </w:r>
      <w:r w:rsidRPr="00472688">
        <w:rPr>
          <w:rFonts w:ascii="Arial" w:hAnsi="Arial" w:cs="Arial"/>
          <w:spacing w:val="-2"/>
        </w:rPr>
        <w:t xml:space="preserve">копии сертификата соответствия </w:t>
      </w:r>
      <w:r w:rsidRPr="00472688">
        <w:rPr>
          <w:rFonts w:ascii="Arial" w:hAnsi="Arial" w:cs="Arial"/>
          <w:spacing w:val="4"/>
        </w:rPr>
        <w:t>электростанции</w:t>
      </w:r>
      <w:r w:rsidRPr="00472688">
        <w:rPr>
          <w:rFonts w:ascii="Arial" w:hAnsi="Arial" w:cs="Arial"/>
          <w:spacing w:val="-2"/>
        </w:rPr>
        <w:t xml:space="preserve"> требованиям руко</w:t>
      </w:r>
      <w:r w:rsidR="00E01FCE" w:rsidRPr="00472688">
        <w:rPr>
          <w:rFonts w:ascii="Arial" w:hAnsi="Arial" w:cs="Arial"/>
          <w:spacing w:val="-2"/>
        </w:rPr>
        <w:t>водящих документов,</w:t>
      </w:r>
    </w:p>
    <w:p w:rsidR="004161A9" w:rsidRPr="00472688" w:rsidRDefault="004161A9" w:rsidP="00472688">
      <w:pPr>
        <w:numPr>
          <w:ilvl w:val="0"/>
          <w:numId w:val="1"/>
        </w:numPr>
        <w:autoSpaceDN w:val="0"/>
        <w:spacing w:after="0" w:line="240" w:lineRule="auto"/>
        <w:ind w:firstLine="168"/>
        <w:jc w:val="both"/>
        <w:rPr>
          <w:rFonts w:ascii="Arial" w:hAnsi="Arial" w:cs="Arial"/>
          <w:spacing w:val="-2"/>
        </w:rPr>
      </w:pPr>
      <w:r w:rsidRPr="00472688">
        <w:rPr>
          <w:rFonts w:ascii="Arial" w:hAnsi="Arial" w:cs="Arial"/>
          <w:spacing w:val="-2"/>
        </w:rPr>
        <w:t>руководство по эксплуатации</w:t>
      </w:r>
      <w:r w:rsidR="00E01FCE" w:rsidRPr="00472688">
        <w:rPr>
          <w:rFonts w:ascii="Arial" w:hAnsi="Arial" w:cs="Arial"/>
          <w:spacing w:val="-2"/>
        </w:rPr>
        <w:t xml:space="preserve"> </w:t>
      </w:r>
      <w:r w:rsidRPr="00472688">
        <w:rPr>
          <w:rFonts w:ascii="Arial" w:hAnsi="Arial" w:cs="Arial"/>
          <w:spacing w:val="-2"/>
        </w:rPr>
        <w:t>с перечнем технических особенностей и описанием настроек конкретной модели дизельного двигателя</w:t>
      </w:r>
      <w:r w:rsidR="00E01FCE" w:rsidRPr="00472688">
        <w:rPr>
          <w:rFonts w:ascii="Arial" w:hAnsi="Arial" w:cs="Arial"/>
          <w:spacing w:val="-2"/>
        </w:rPr>
        <w:t>,</w:t>
      </w:r>
    </w:p>
    <w:p w:rsidR="004161A9" w:rsidRPr="00472688" w:rsidRDefault="004161A9" w:rsidP="00472688">
      <w:pPr>
        <w:numPr>
          <w:ilvl w:val="0"/>
          <w:numId w:val="1"/>
        </w:numPr>
        <w:autoSpaceDN w:val="0"/>
        <w:spacing w:after="0" w:line="240" w:lineRule="auto"/>
        <w:ind w:firstLine="168"/>
        <w:jc w:val="both"/>
        <w:rPr>
          <w:rFonts w:ascii="Arial" w:hAnsi="Arial" w:cs="Arial"/>
          <w:spacing w:val="-2"/>
        </w:rPr>
      </w:pPr>
      <w:r w:rsidRPr="00472688">
        <w:rPr>
          <w:rFonts w:ascii="Arial" w:hAnsi="Arial" w:cs="Arial"/>
          <w:spacing w:val="-2"/>
        </w:rPr>
        <w:t>руководство по эксплуатации</w:t>
      </w:r>
      <w:r w:rsidR="00E01FCE" w:rsidRPr="00472688">
        <w:rPr>
          <w:rFonts w:ascii="Arial" w:hAnsi="Arial" w:cs="Arial"/>
          <w:spacing w:val="-2"/>
        </w:rPr>
        <w:t xml:space="preserve"> </w:t>
      </w:r>
      <w:r w:rsidRPr="00472688">
        <w:rPr>
          <w:rFonts w:ascii="Arial" w:hAnsi="Arial" w:cs="Arial"/>
          <w:spacing w:val="-2"/>
        </w:rPr>
        <w:t>с перечнем технических особенностей и описанием настроек конкретной модели синхронного генератора</w:t>
      </w:r>
      <w:r w:rsidR="00E01FCE" w:rsidRPr="00472688">
        <w:rPr>
          <w:rFonts w:ascii="Arial" w:hAnsi="Arial" w:cs="Arial"/>
          <w:spacing w:val="-2"/>
        </w:rPr>
        <w:t>.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второго квартала  </w:t>
      </w:r>
      <w:r w:rsidR="003230F6">
        <w:rPr>
          <w:rFonts w:ascii="Arial" w:hAnsi="Arial" w:cs="Arial"/>
        </w:rPr>
        <w:t>текущего года</w:t>
      </w:r>
      <w:r w:rsidRPr="00472688">
        <w:rPr>
          <w:rFonts w:ascii="Arial" w:hAnsi="Arial" w:cs="Arial"/>
        </w:rPr>
        <w:t>.</w:t>
      </w:r>
      <w:r w:rsidR="003230F6">
        <w:rPr>
          <w:rFonts w:ascii="Arial" w:hAnsi="Arial" w:cs="Arial"/>
        </w:rPr>
        <w:br/>
      </w:r>
    </w:p>
    <w:p w:rsidR="004161A9" w:rsidRPr="00472688" w:rsidRDefault="00B8294D" w:rsidP="004726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4161A9" w:rsidRPr="00472688">
        <w:rPr>
          <w:rFonts w:ascii="Arial" w:hAnsi="Arial" w:cs="Arial"/>
          <w:spacing w:val="-1"/>
        </w:rPr>
        <w:t xml:space="preserve">Материалы, смазки и рабочие жидкости, применяемые при эксплуатации,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4161A9" w:rsidRPr="00472688">
        <w:rPr>
          <w:rFonts w:ascii="Arial" w:hAnsi="Arial" w:cs="Arial"/>
          <w:spacing w:val="4"/>
        </w:rPr>
        <w:t>электростанции</w:t>
      </w:r>
      <w:r w:rsidR="004161A9" w:rsidRPr="00472688">
        <w:rPr>
          <w:rFonts w:ascii="Arial" w:hAnsi="Arial" w:cs="Arial"/>
          <w:spacing w:val="-1"/>
        </w:rPr>
        <w:t>.</w:t>
      </w:r>
      <w:r w:rsidR="004161A9" w:rsidRPr="00472688">
        <w:rPr>
          <w:rFonts w:ascii="Arial" w:hAnsi="Arial" w:cs="Arial"/>
          <w:spacing w:val="-8"/>
        </w:rPr>
        <w:t>  </w:t>
      </w:r>
    </w:p>
    <w:p w:rsidR="004161A9" w:rsidRPr="00472688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 xml:space="preserve">Гарантийный срок, срок гарантийного обслуживания товара устанавливается в соответствии с </w:t>
      </w:r>
      <w:r w:rsidRPr="00B8294D">
        <w:rPr>
          <w:rFonts w:ascii="Arial" w:hAnsi="Arial" w:cs="Arial"/>
          <w:b/>
        </w:rPr>
        <w:t>ГОСТ</w:t>
      </w:r>
      <w:r w:rsidRPr="00472688">
        <w:rPr>
          <w:rFonts w:ascii="Arial" w:hAnsi="Arial" w:cs="Arial"/>
        </w:rPr>
        <w:t xml:space="preserve">, </w:t>
      </w:r>
      <w:r w:rsidRPr="00B8294D">
        <w:rPr>
          <w:rFonts w:ascii="Arial" w:hAnsi="Arial" w:cs="Arial"/>
          <w:b/>
        </w:rPr>
        <w:t>ОСТ</w:t>
      </w:r>
      <w:r w:rsidRPr="00472688">
        <w:rPr>
          <w:rFonts w:ascii="Arial" w:hAnsi="Arial" w:cs="Arial"/>
        </w:rPr>
        <w:t xml:space="preserve">, техническими регламентами, </w:t>
      </w:r>
      <w:r w:rsidRPr="00B8294D">
        <w:rPr>
          <w:rFonts w:ascii="Arial" w:hAnsi="Arial" w:cs="Arial"/>
          <w:b/>
        </w:rPr>
        <w:t>ТУ</w:t>
      </w:r>
      <w:r w:rsidRPr="00472688">
        <w:rPr>
          <w:rFonts w:ascii="Arial" w:hAnsi="Arial" w:cs="Arial"/>
        </w:rPr>
        <w:t>, условиями Производителя - в течение 12 месяцев. Гарантийный срок исчисляется с момента ввода в эксплуатацию поставленного товара Получателем (подразделением Заказчика), но не позднее истечения 12 месяцев с момента доставки товара. Гарантия качества и гарантийное обслуживание товара распространяется на товар и на все составляющие его (товара) части (комплектующие изделия).</w:t>
      </w:r>
    </w:p>
    <w:p w:rsidR="004161A9" w:rsidRPr="003A527C" w:rsidRDefault="004161A9" w:rsidP="00472688">
      <w:pPr>
        <w:spacing w:after="0" w:line="240" w:lineRule="auto"/>
        <w:jc w:val="both"/>
        <w:rPr>
          <w:rFonts w:ascii="Arial" w:hAnsi="Arial" w:cs="Arial"/>
        </w:rPr>
      </w:pPr>
      <w:r w:rsidRPr="00472688">
        <w:rPr>
          <w:rFonts w:ascii="Arial" w:hAnsi="Arial" w:cs="Arial"/>
        </w:rPr>
        <w:t>Весь товар должен иметь действующую гарантию производителя (изготовителя) данного товара</w:t>
      </w:r>
      <w:r w:rsidR="00E01FCE" w:rsidRPr="00472688">
        <w:rPr>
          <w:rFonts w:ascii="Arial" w:hAnsi="Arial" w:cs="Arial"/>
        </w:rPr>
        <w:t>.</w:t>
      </w:r>
    </w:p>
    <w:p w:rsidR="00066B46" w:rsidRDefault="00066B4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B46" w:rsidRDefault="00066B46" w:rsidP="00066B46">
      <w:r w:rsidRPr="001E2C71">
        <w:rPr>
          <w:noProof/>
          <w:lang w:eastAsia="ru-RU"/>
        </w:rPr>
        <w:lastRenderedPageBreak/>
        <w:drawing>
          <wp:inline distT="0" distB="0" distL="0" distR="0">
            <wp:extent cx="2077208" cy="1558343"/>
            <wp:effectExtent l="19050" t="0" r="0" b="0"/>
            <wp:docPr id="2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71">
        <w:rPr>
          <w:noProof/>
          <w:lang w:eastAsia="ru-RU"/>
        </w:rPr>
        <w:drawing>
          <wp:inline distT="0" distB="0" distL="0" distR="0">
            <wp:extent cx="2333625" cy="1541410"/>
            <wp:effectExtent l="19050" t="0" r="9525" b="0"/>
            <wp:docPr id="84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03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C71">
        <w:rPr>
          <w:noProof/>
          <w:lang w:eastAsia="ru-RU"/>
        </w:rPr>
        <w:drawing>
          <wp:inline distT="0" distB="0" distL="0" distR="0">
            <wp:extent cx="2044128" cy="1533525"/>
            <wp:effectExtent l="19050" t="0" r="0" b="0"/>
            <wp:docPr id="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10" cy="153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1D9" w:rsidRDefault="007711D9" w:rsidP="00066B46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-1270</wp:posOffset>
            </wp:positionV>
            <wp:extent cx="5716905" cy="1449070"/>
            <wp:effectExtent l="19050" t="0" r="0" b="0"/>
            <wp:wrapNone/>
            <wp:docPr id="161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1D9" w:rsidRDefault="007711D9" w:rsidP="00066B46"/>
    <w:p w:rsidR="007711D9" w:rsidRDefault="007711D9" w:rsidP="00066B46"/>
    <w:p w:rsidR="007711D9" w:rsidRDefault="007711D9" w:rsidP="00066B46"/>
    <w:p w:rsidR="007711D9" w:rsidRDefault="007711D9" w:rsidP="00066B46"/>
    <w:p w:rsidR="007711D9" w:rsidRPr="007711D9" w:rsidRDefault="007711D9" w:rsidP="007711D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066B46" w:rsidRPr="0045070D" w:rsidRDefault="009D2FD5" w:rsidP="00450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FD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6.75pt;width:512.25pt;height:0;z-index:251660288" o:connectortype="straight" strokecolor="#365f91 [2404]" strokeweight="2pt">
            <v:stroke dashstyle="dash"/>
          </v:shape>
        </w:pict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11D9" w:rsidRPr="00D57C2E" w:rsidRDefault="007711D9" w:rsidP="007711D9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7711D9" w:rsidRPr="00952F0F" w:rsidRDefault="007711D9" w:rsidP="007711D9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7711D9" w:rsidRPr="00771549" w:rsidRDefault="007711D9" w:rsidP="007711D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7711D9" w:rsidRPr="00403401" w:rsidRDefault="007711D9" w:rsidP="007711D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7711D9" w:rsidRPr="00D57C2E" w:rsidRDefault="007711D9" w:rsidP="007711D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7711D9" w:rsidRPr="00D57C2E" w:rsidRDefault="007711D9" w:rsidP="007711D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7711D9" w:rsidRPr="00771549" w:rsidRDefault="007711D9" w:rsidP="007711D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7711D9" w:rsidRPr="00403401" w:rsidRDefault="007711D9" w:rsidP="007711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7711D9" w:rsidRPr="00403401" w:rsidRDefault="007711D9" w:rsidP="007711D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7711D9" w:rsidRPr="001A371B" w:rsidRDefault="007711D9" w:rsidP="007711D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7711D9" w:rsidRPr="001A371B" w:rsidRDefault="007711D9" w:rsidP="007711D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7711D9" w:rsidRPr="00D57C2E" w:rsidRDefault="007711D9" w:rsidP="007711D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7711D9" w:rsidRDefault="007711D9" w:rsidP="007711D9">
      <w:pPr>
        <w:jc w:val="both"/>
        <w:rPr>
          <w:rFonts w:ascii="Arial" w:hAnsi="Arial" w:cs="Arial"/>
          <w:sz w:val="28"/>
          <w:szCs w:val="28"/>
        </w:rPr>
      </w:pPr>
    </w:p>
    <w:p w:rsidR="007711D9" w:rsidRPr="00403401" w:rsidRDefault="007711D9" w:rsidP="007711D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7711D9" w:rsidRPr="0094508F" w:rsidRDefault="007711D9" w:rsidP="007711D9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7711D9" w:rsidRPr="0094508F" w:rsidRDefault="007711D9" w:rsidP="007711D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7711D9" w:rsidRPr="00D57C2E" w:rsidRDefault="007711D9" w:rsidP="007711D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7711D9" w:rsidRPr="00DE0F56" w:rsidRDefault="007711D9" w:rsidP="007711D9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7711D9" w:rsidRPr="00403401" w:rsidRDefault="007711D9" w:rsidP="007711D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7711D9" w:rsidRPr="001A371B" w:rsidRDefault="007711D9" w:rsidP="007711D9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7711D9" w:rsidRPr="00403401" w:rsidRDefault="007711D9" w:rsidP="007711D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7711D9" w:rsidRPr="001A371B" w:rsidRDefault="007711D9" w:rsidP="007711D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7711D9" w:rsidRDefault="007711D9" w:rsidP="007711D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7711D9" w:rsidRPr="001A371B" w:rsidRDefault="007711D9" w:rsidP="007711D9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7711D9" w:rsidRPr="001A371B" w:rsidRDefault="007711D9" w:rsidP="007711D9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745CE" w:rsidRPr="004E5716" w:rsidRDefault="009D2FD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1.35pt;margin-top:7.6pt;width:512.25pt;height:0;z-index:251661312" o:connectortype="straight" strokecolor="#365f91 [2404]" strokeweight="2pt">
            <v:stroke dashstyle="dash"/>
          </v:shape>
        </w:pict>
      </w:r>
    </w:p>
    <w:sectPr w:rsidR="007745CE" w:rsidRPr="004E5716" w:rsidSect="00FE7248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72" w:rsidRDefault="008D5972" w:rsidP="00FE7248">
      <w:pPr>
        <w:spacing w:after="0" w:line="240" w:lineRule="auto"/>
      </w:pPr>
      <w:r>
        <w:separator/>
      </w:r>
    </w:p>
  </w:endnote>
  <w:endnote w:type="continuationSeparator" w:id="0">
    <w:p w:rsidR="008D5972" w:rsidRDefault="008D5972" w:rsidP="00FE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248" w:rsidRPr="00FE7248" w:rsidRDefault="00FE7248" w:rsidP="00FE7248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E7248" w:rsidRPr="00AC5FA9" w:rsidTr="00C90BE5">
      <w:tc>
        <w:tcPr>
          <w:tcW w:w="4679" w:type="dxa"/>
        </w:tcPr>
        <w:p w:rsidR="00FE7248" w:rsidRPr="00AC5FA9" w:rsidRDefault="00FE7248" w:rsidP="00FE7248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E7248" w:rsidRPr="00AC5FA9" w:rsidRDefault="00FE7248" w:rsidP="00FE7248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E7248" w:rsidRPr="00AC5FA9" w:rsidTr="00C90BE5">
      <w:tc>
        <w:tcPr>
          <w:tcW w:w="4679" w:type="dxa"/>
        </w:tcPr>
        <w:p w:rsidR="00FE7248" w:rsidRPr="00AC5FA9" w:rsidRDefault="00FE7248" w:rsidP="00FE7248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E7248" w:rsidRPr="00AC5FA9" w:rsidRDefault="00FE7248" w:rsidP="00FE7248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E7248" w:rsidRDefault="00FE72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72" w:rsidRDefault="008D5972" w:rsidP="00FE7248">
      <w:pPr>
        <w:spacing w:after="0" w:line="240" w:lineRule="auto"/>
      </w:pPr>
      <w:r>
        <w:separator/>
      </w:r>
    </w:p>
  </w:footnote>
  <w:footnote w:type="continuationSeparator" w:id="0">
    <w:p w:rsidR="008D5972" w:rsidRDefault="008D5972" w:rsidP="00FE7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4AD6"/>
    <w:rsid w:val="00051101"/>
    <w:rsid w:val="00066B46"/>
    <w:rsid w:val="000769DB"/>
    <w:rsid w:val="000B0A54"/>
    <w:rsid w:val="00103D82"/>
    <w:rsid w:val="001A3A53"/>
    <w:rsid w:val="002242BA"/>
    <w:rsid w:val="002300CA"/>
    <w:rsid w:val="00256B56"/>
    <w:rsid w:val="002B7463"/>
    <w:rsid w:val="003008D7"/>
    <w:rsid w:val="003230F6"/>
    <w:rsid w:val="00371469"/>
    <w:rsid w:val="003A527C"/>
    <w:rsid w:val="004161A9"/>
    <w:rsid w:val="004222CD"/>
    <w:rsid w:val="00425D72"/>
    <w:rsid w:val="0045070D"/>
    <w:rsid w:val="00472688"/>
    <w:rsid w:val="004E5716"/>
    <w:rsid w:val="005035E1"/>
    <w:rsid w:val="0050768B"/>
    <w:rsid w:val="00540F90"/>
    <w:rsid w:val="005728DF"/>
    <w:rsid w:val="00577B87"/>
    <w:rsid w:val="00602D81"/>
    <w:rsid w:val="006359B3"/>
    <w:rsid w:val="00646F39"/>
    <w:rsid w:val="006B28F1"/>
    <w:rsid w:val="006C49A3"/>
    <w:rsid w:val="006D2E31"/>
    <w:rsid w:val="007711D9"/>
    <w:rsid w:val="007745CE"/>
    <w:rsid w:val="007A2650"/>
    <w:rsid w:val="00814212"/>
    <w:rsid w:val="0082448A"/>
    <w:rsid w:val="00855C75"/>
    <w:rsid w:val="00895798"/>
    <w:rsid w:val="008D5972"/>
    <w:rsid w:val="00986A0D"/>
    <w:rsid w:val="009D2FD5"/>
    <w:rsid w:val="00A52EA1"/>
    <w:rsid w:val="00A67BD1"/>
    <w:rsid w:val="00A7170D"/>
    <w:rsid w:val="00AA3D4F"/>
    <w:rsid w:val="00B43012"/>
    <w:rsid w:val="00B8294D"/>
    <w:rsid w:val="00BA00E8"/>
    <w:rsid w:val="00BA25DB"/>
    <w:rsid w:val="00BC4DCC"/>
    <w:rsid w:val="00CF0B47"/>
    <w:rsid w:val="00CF14A0"/>
    <w:rsid w:val="00D43078"/>
    <w:rsid w:val="00D50EB7"/>
    <w:rsid w:val="00D6743F"/>
    <w:rsid w:val="00E01FCE"/>
    <w:rsid w:val="00E452F6"/>
    <w:rsid w:val="00E93AD1"/>
    <w:rsid w:val="00F62C45"/>
    <w:rsid w:val="00F82989"/>
    <w:rsid w:val="00FE7248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5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бычная"/>
    <w:uiPriority w:val="99"/>
    <w:rsid w:val="004161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4161A9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4161A9"/>
    <w:rPr>
      <w:rFonts w:ascii="Times New Roman" w:hAnsi="Times New Roman" w:cs="Times New Roman" w:hint="default"/>
      <w:b/>
      <w:bCs/>
      <w:i/>
      <w:iCs/>
      <w:smallCaps/>
      <w:spacing w:val="40"/>
      <w:sz w:val="24"/>
      <w:szCs w:val="24"/>
    </w:rPr>
  </w:style>
  <w:style w:type="character" w:customStyle="1" w:styleId="FontStyle36">
    <w:name w:val="Font Style36"/>
    <w:basedOn w:val="a0"/>
    <w:uiPriority w:val="99"/>
    <w:rsid w:val="004161A9"/>
    <w:rPr>
      <w:rFonts w:ascii="Times New Roman" w:hAnsi="Times New Roman" w:cs="Times New Roman" w:hint="default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E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7248"/>
  </w:style>
  <w:style w:type="paragraph" w:styleId="ac">
    <w:name w:val="footer"/>
    <w:basedOn w:val="a"/>
    <w:link w:val="ad"/>
    <w:uiPriority w:val="99"/>
    <w:unhideWhenUsed/>
    <w:rsid w:val="00FE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7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160-kvt-v-konteinere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3827E-E831-48D0-83FC-1140DE37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дизель-генератора 150 кВт в контейнере</vt:lpstr>
    </vt:vector>
  </TitlesOfParts>
  <Company>Microsoft</Company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дизель-генератора 150 кВт в контейнере</dc:title>
  <dc:subject>Техническое задание на закупку ДГУ АД150-Т400-2РБК</dc:subject>
  <dc:creator>ООО "ТД Электроагрегат"</dc:creator>
  <cp:lastModifiedBy>Skynet</cp:lastModifiedBy>
  <cp:revision>16</cp:revision>
  <dcterms:created xsi:type="dcterms:W3CDTF">2016-04-27T08:33:00Z</dcterms:created>
  <dcterms:modified xsi:type="dcterms:W3CDTF">2022-11-15T13:49:00Z</dcterms:modified>
</cp:coreProperties>
</file>