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865BFA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3" name="Рисунок 2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BFA" w:rsidRDefault="00865BFA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Pr="00840314" w:rsidRDefault="00865BFA" w:rsidP="00865BFA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840314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2 ДГУ мощностью по 50 кВт по 2 степени автоматизации в утепленном контейнере. АД 50х2-Т400-2РБК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9D61A8" w:rsidRPr="00F55BD5" w:rsidRDefault="009D61A8" w:rsidP="009D61A8">
      <w:pPr>
        <w:spacing w:line="240" w:lineRule="atLeast"/>
        <w:jc w:val="center"/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</w:pPr>
      <w:r w:rsidRPr="00F55BD5"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>Дизельная электростанция АД2х50 – Т400-2РБК</w:t>
      </w:r>
    </w:p>
    <w:p w:rsidR="009D61A8" w:rsidRPr="00F55BD5" w:rsidRDefault="009D61A8" w:rsidP="009D61A8">
      <w:pPr>
        <w:spacing w:line="240" w:lineRule="atLeast"/>
        <w:jc w:val="both"/>
        <w:rPr>
          <w:rFonts w:ascii="Arial" w:hAnsi="Arial" w:cs="Arial"/>
          <w:b/>
          <w:bCs/>
          <w:i/>
          <w:iCs/>
          <w:color w:val="365F91" w:themeColor="accent1" w:themeShade="BF"/>
          <w:u w:val="single"/>
        </w:rPr>
      </w:pP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 xml:space="preserve">- исполнение – в </w:t>
      </w:r>
      <w:hyperlink r:id="rId9" w:history="1">
        <w:r w:rsidRPr="002B7428">
          <w:rPr>
            <w:rStyle w:val="a3"/>
            <w:rFonts w:ascii="Arial" w:hAnsi="Arial" w:cs="Arial"/>
          </w:rPr>
          <w:t>утепленном контейнере типа «Север»</w:t>
        </w:r>
      </w:hyperlink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</w:t>
      </w:r>
      <w:r w:rsidRPr="002B7428">
        <w:rPr>
          <w:rFonts w:ascii="Arial" w:hAnsi="Arial" w:cs="Arial"/>
        </w:rPr>
        <w:t xml:space="preserve"> изготовлена на базе двух агрегатов </w:t>
      </w:r>
      <w:hyperlink r:id="rId10" w:history="1">
        <w:r w:rsidRPr="002B7428">
          <w:rPr>
            <w:rStyle w:val="a3"/>
            <w:rFonts w:ascii="Arial" w:hAnsi="Arial" w:cs="Arial"/>
          </w:rPr>
          <w:t>АД 50-Т400-1Р</w:t>
        </w:r>
      </w:hyperlink>
      <w:r w:rsidRPr="002B7428">
        <w:rPr>
          <w:rFonts w:ascii="Arial" w:hAnsi="Arial" w:cs="Arial"/>
        </w:rPr>
        <w:t>, или эквивалент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 xml:space="preserve">- номинальная мощность не менее </w:t>
      </w:r>
      <w:r w:rsidRPr="002B7428">
        <w:rPr>
          <w:rFonts w:ascii="Arial" w:hAnsi="Arial" w:cs="Arial"/>
        </w:rPr>
        <w:t>2х50</w:t>
      </w:r>
      <w:r w:rsidRPr="002B7428">
        <w:rPr>
          <w:rFonts w:ascii="Arial" w:hAnsi="Arial" w:cs="Arial"/>
          <w:color w:val="000000"/>
        </w:rPr>
        <w:t xml:space="preserve"> кВт (</w:t>
      </w:r>
      <w:r w:rsidRPr="002B7428">
        <w:rPr>
          <w:rFonts w:ascii="Arial" w:hAnsi="Arial" w:cs="Arial"/>
        </w:rPr>
        <w:t xml:space="preserve">2х62,5 </w:t>
      </w:r>
      <w:r w:rsidRPr="002B7428">
        <w:rPr>
          <w:rFonts w:ascii="Arial" w:hAnsi="Arial" w:cs="Arial"/>
          <w:color w:val="000000"/>
        </w:rPr>
        <w:t xml:space="preserve"> </w:t>
      </w:r>
      <w:proofErr w:type="spellStart"/>
      <w:r w:rsidRPr="002B7428">
        <w:rPr>
          <w:rFonts w:ascii="Arial" w:hAnsi="Arial" w:cs="Arial"/>
          <w:color w:val="000000"/>
        </w:rPr>
        <w:t>кВа</w:t>
      </w:r>
      <w:proofErr w:type="spellEnd"/>
      <w:r w:rsidRPr="002B7428">
        <w:rPr>
          <w:rFonts w:ascii="Arial" w:hAnsi="Arial" w:cs="Arial"/>
          <w:color w:val="000000"/>
        </w:rPr>
        <w:t>)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номинальный ток не менее 2х90 А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частота вращения не более 1500 об/мин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 xml:space="preserve">- род тока трехфазный, переменный, частота 50 Гц 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напряжение на клеммах 400 В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габаритные размеры одного агрегата не более1830х850х1310 мм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сухая масса одного агрегата не более 1000 кг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встроенный в раму топливный бак не менее 100 л в наличии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 xml:space="preserve">- система охлаждения  </w:t>
      </w:r>
      <w:proofErr w:type="spellStart"/>
      <w:r w:rsidRPr="002B7428">
        <w:rPr>
          <w:rFonts w:ascii="Arial" w:hAnsi="Arial" w:cs="Arial"/>
          <w:color w:val="000000"/>
        </w:rPr>
        <w:t>водовоздушная</w:t>
      </w:r>
      <w:proofErr w:type="spellEnd"/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подогреватель охлаждающей жидкости электрический в комплекте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степень автоматизации  2-я (автоматический ввод резерва)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система запуска – электростартер не менее 24 В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 xml:space="preserve">- управление с помощью микропроцессорного контроллера с </w:t>
      </w:r>
      <w:proofErr w:type="spellStart"/>
      <w:r w:rsidRPr="002B7428">
        <w:rPr>
          <w:rFonts w:ascii="Arial" w:hAnsi="Arial" w:cs="Arial"/>
          <w:color w:val="000000"/>
        </w:rPr>
        <w:t>жк</w:t>
      </w:r>
      <w:proofErr w:type="spellEnd"/>
      <w:r w:rsidRPr="002B7428">
        <w:rPr>
          <w:rFonts w:ascii="Arial" w:hAnsi="Arial" w:cs="Arial"/>
          <w:color w:val="000000"/>
        </w:rPr>
        <w:t xml:space="preserve"> дисплеем </w:t>
      </w:r>
      <w:proofErr w:type="spellStart"/>
      <w:r w:rsidRPr="002B7428">
        <w:rPr>
          <w:rFonts w:ascii="Arial" w:hAnsi="Arial" w:cs="Arial"/>
          <w:color w:val="000000"/>
          <w:lang w:val="en-US"/>
        </w:rPr>
        <w:t>ComAp</w:t>
      </w:r>
      <w:proofErr w:type="spellEnd"/>
      <w:r w:rsidRPr="002B7428">
        <w:rPr>
          <w:rFonts w:ascii="Arial" w:hAnsi="Arial" w:cs="Arial"/>
          <w:color w:val="000000"/>
        </w:rPr>
        <w:t xml:space="preserve"> </w:t>
      </w:r>
      <w:r w:rsidRPr="002B7428">
        <w:rPr>
          <w:rFonts w:ascii="Arial" w:hAnsi="Arial" w:cs="Arial"/>
          <w:color w:val="000000"/>
          <w:lang w:val="en-US"/>
        </w:rPr>
        <w:t>AMF</w:t>
      </w:r>
      <w:r w:rsidRPr="002B7428">
        <w:rPr>
          <w:rFonts w:ascii="Arial" w:hAnsi="Arial" w:cs="Arial"/>
          <w:color w:val="000000"/>
        </w:rPr>
        <w:t xml:space="preserve"> 20 язык управления кириллица;</w:t>
      </w:r>
    </w:p>
    <w:p w:rsidR="009D61A8" w:rsidRPr="007E078C" w:rsidRDefault="00063AA1" w:rsidP="009B43F2">
      <w:pPr>
        <w:spacing w:after="0"/>
        <w:jc w:val="both"/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color w:val="000000"/>
        </w:rPr>
        <w:t xml:space="preserve">   </w:t>
      </w:r>
      <w:r w:rsidRPr="007E078C">
        <w:rPr>
          <w:rFonts w:ascii="Arial" w:hAnsi="Arial" w:cs="Arial"/>
          <w:b/>
          <w:color w:val="548DD4" w:themeColor="text2" w:themeTint="99"/>
        </w:rPr>
        <w:t>Д</w:t>
      </w:r>
      <w:r w:rsidR="009D61A8" w:rsidRPr="007E078C">
        <w:rPr>
          <w:rFonts w:ascii="Arial" w:hAnsi="Arial" w:cs="Arial"/>
          <w:b/>
          <w:color w:val="548DD4" w:themeColor="text2" w:themeTint="99"/>
        </w:rPr>
        <w:t>олжен быть обеспечен: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контроль частоты, напряжения и тока генератора;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контроль температуры охлаждающей жидкости, давления масла, уровня топлива;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генератор подзарядки аккумуляторных батарей не менее 24</w:t>
      </w:r>
      <w:proofErr w:type="gramStart"/>
      <w:r w:rsidRPr="002B7428">
        <w:rPr>
          <w:rFonts w:ascii="Arial" w:hAnsi="Arial" w:cs="Arial"/>
          <w:color w:val="000000"/>
        </w:rPr>
        <w:t xml:space="preserve"> В</w:t>
      </w:r>
      <w:proofErr w:type="gramEnd"/>
      <w:r w:rsidRPr="002B7428">
        <w:rPr>
          <w:rFonts w:ascii="Arial" w:hAnsi="Arial" w:cs="Arial"/>
          <w:color w:val="000000"/>
        </w:rPr>
        <w:t xml:space="preserve"> </w:t>
      </w:r>
      <w:proofErr w:type="spellStart"/>
      <w:r w:rsidRPr="002B7428">
        <w:rPr>
          <w:rFonts w:ascii="Arial" w:hAnsi="Arial" w:cs="Arial"/>
          <w:color w:val="000000"/>
        </w:rPr>
        <w:t>в</w:t>
      </w:r>
      <w:proofErr w:type="spellEnd"/>
      <w:r w:rsidRPr="002B7428">
        <w:rPr>
          <w:rFonts w:ascii="Arial" w:hAnsi="Arial" w:cs="Arial"/>
          <w:color w:val="000000"/>
        </w:rPr>
        <w:t xml:space="preserve"> наличии;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аккумуляторные батареи должны быть в комплекте поставки.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 xml:space="preserve">- двигатель: четырехтактный дизельный с  </w:t>
      </w:r>
      <w:proofErr w:type="spellStart"/>
      <w:r w:rsidRPr="002B7428">
        <w:rPr>
          <w:rFonts w:ascii="Arial" w:hAnsi="Arial" w:cs="Arial"/>
          <w:color w:val="000000"/>
        </w:rPr>
        <w:t>турбонаддувом</w:t>
      </w:r>
      <w:proofErr w:type="spellEnd"/>
      <w:r w:rsidRPr="002B7428">
        <w:rPr>
          <w:rFonts w:ascii="Arial" w:hAnsi="Arial" w:cs="Arial"/>
          <w:color w:val="000000"/>
        </w:rPr>
        <w:t xml:space="preserve"> </w:t>
      </w:r>
      <w:r w:rsidRPr="002B7428">
        <w:rPr>
          <w:rFonts w:ascii="Arial" w:eastAsia="Calibri" w:hAnsi="Arial" w:cs="Arial"/>
          <w:lang w:val="en-US"/>
        </w:rPr>
        <w:t>CUMMINS</w:t>
      </w:r>
      <w:r w:rsidRPr="002B7428">
        <w:rPr>
          <w:rFonts w:ascii="Arial" w:eastAsia="Calibri" w:hAnsi="Arial" w:cs="Arial"/>
        </w:rPr>
        <w:t xml:space="preserve"> 4</w:t>
      </w:r>
      <w:r w:rsidRPr="002B7428">
        <w:rPr>
          <w:rFonts w:ascii="Arial" w:eastAsia="Calibri" w:hAnsi="Arial" w:cs="Arial"/>
          <w:lang w:val="en-US"/>
        </w:rPr>
        <w:t>B</w:t>
      </w:r>
      <w:r w:rsidRPr="002B7428">
        <w:rPr>
          <w:rFonts w:ascii="Arial" w:eastAsia="Calibri" w:hAnsi="Arial" w:cs="Arial"/>
        </w:rPr>
        <w:t>ТА3.9-</w:t>
      </w:r>
      <w:r w:rsidRPr="002B7428">
        <w:rPr>
          <w:rFonts w:ascii="Arial" w:eastAsia="Calibri" w:hAnsi="Arial" w:cs="Arial"/>
          <w:lang w:val="en-US"/>
        </w:rPr>
        <w:t>G</w:t>
      </w:r>
      <w:r w:rsidRPr="002B7428">
        <w:rPr>
          <w:rFonts w:ascii="Arial" w:eastAsia="Calibri" w:hAnsi="Arial" w:cs="Arial"/>
        </w:rPr>
        <w:t>2 или эквивалент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число цилиндров  не более 4 вертикально в ряд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 xml:space="preserve">- диаметр цилиндра не более 102 мм 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ход поршня  не более 120 мм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объем цилиндров не более 3,9 л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регулятор оборотов двигателя - электронный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топливо   дизельное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удельный расход топлива не более 240 г/</w:t>
      </w:r>
      <w:proofErr w:type="spellStart"/>
      <w:r w:rsidRPr="002B7428">
        <w:rPr>
          <w:rFonts w:ascii="Arial" w:hAnsi="Arial" w:cs="Arial"/>
          <w:color w:val="000000"/>
        </w:rPr>
        <w:t>кВт.ч</w:t>
      </w:r>
      <w:proofErr w:type="spellEnd"/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удельный расход масла  не более 1,1% от топлива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 xml:space="preserve">- генератор: синхронный бесщеточный </w:t>
      </w:r>
      <w:r w:rsidRPr="002B7428">
        <w:rPr>
          <w:rFonts w:ascii="Arial" w:hAnsi="Arial" w:cs="Arial"/>
          <w:color w:val="000000"/>
          <w:lang w:val="en-US"/>
        </w:rPr>
        <w:t>JSA</w:t>
      </w:r>
      <w:r w:rsidRPr="002B7428">
        <w:rPr>
          <w:rFonts w:ascii="Arial" w:hAnsi="Arial" w:cs="Arial"/>
          <w:color w:val="000000"/>
        </w:rPr>
        <w:t>224, или эквивалент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тип регулятора напряжения - электронный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  <w:color w:val="000000"/>
        </w:rPr>
        <w:t>- тип системы возбуждения – самовозбуждение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</w:rPr>
      </w:pPr>
    </w:p>
    <w:p w:rsidR="009D61A8" w:rsidRPr="002B7428" w:rsidRDefault="009D61A8" w:rsidP="009B43F2">
      <w:pPr>
        <w:spacing w:after="0"/>
        <w:ind w:firstLine="709"/>
        <w:jc w:val="both"/>
        <w:rPr>
          <w:rFonts w:ascii="Arial" w:hAnsi="Arial" w:cs="Arial"/>
        </w:rPr>
      </w:pPr>
      <w:r w:rsidRPr="002B7428">
        <w:rPr>
          <w:rFonts w:ascii="Arial" w:hAnsi="Arial" w:cs="Arial"/>
        </w:rPr>
        <w:lastRenderedPageBreak/>
        <w:t xml:space="preserve">Электростанция должна быть смонтирована в утепленном контейнере типа «Север» с габаритами не более </w:t>
      </w:r>
      <w:r w:rsidRPr="002B7428">
        <w:rPr>
          <w:rFonts w:ascii="Arial" w:eastAsia="TimesNewRoman" w:hAnsi="Arial" w:cs="Arial"/>
          <w:color w:val="000000"/>
        </w:rPr>
        <w:t>6200Х2800Х2700</w:t>
      </w:r>
      <w:r w:rsidRPr="002B7428">
        <w:rPr>
          <w:rFonts w:ascii="Arial" w:hAnsi="Arial" w:cs="Arial"/>
        </w:rPr>
        <w:t xml:space="preserve"> мм</w:t>
      </w:r>
    </w:p>
    <w:p w:rsidR="009D61A8" w:rsidRPr="002B7428" w:rsidRDefault="009D61A8" w:rsidP="009B43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B7428">
        <w:rPr>
          <w:rFonts w:ascii="Arial" w:hAnsi="Arial" w:cs="Arial"/>
          <w:sz w:val="22"/>
          <w:szCs w:val="22"/>
        </w:rPr>
        <w:t>Несущий стальной каркас, сэндвич панели.</w:t>
      </w:r>
    </w:p>
    <w:p w:rsidR="009D61A8" w:rsidRPr="002B7428" w:rsidRDefault="009D61A8" w:rsidP="009B43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E078C">
        <w:rPr>
          <w:rFonts w:ascii="Arial" w:hAnsi="Arial" w:cs="Arial"/>
          <w:b/>
          <w:color w:val="548DD4" w:themeColor="text2" w:themeTint="99"/>
          <w:sz w:val="22"/>
          <w:szCs w:val="22"/>
        </w:rPr>
        <w:t>Корпус</w:t>
      </w:r>
      <w:r w:rsidRPr="002B7428">
        <w:rPr>
          <w:rFonts w:ascii="Arial" w:hAnsi="Arial" w:cs="Arial"/>
          <w:color w:val="000000"/>
          <w:sz w:val="22"/>
          <w:szCs w:val="22"/>
        </w:rPr>
        <w:t xml:space="preserve"> должен представлять несущий сварной каркас из квадратных труб размером 120Х120 мм с элементами жесткости, обеспечивающих прочность конструкции при такелажных работах.</w:t>
      </w:r>
    </w:p>
    <w:p w:rsidR="009D61A8" w:rsidRPr="002B7428" w:rsidRDefault="009D61A8" w:rsidP="009B43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E078C">
        <w:rPr>
          <w:rFonts w:ascii="Arial" w:hAnsi="Arial" w:cs="Arial"/>
          <w:b/>
          <w:color w:val="548DD4" w:themeColor="text2" w:themeTint="99"/>
          <w:sz w:val="22"/>
          <w:szCs w:val="22"/>
        </w:rPr>
        <w:t>Обшивка</w:t>
      </w:r>
      <w:r w:rsidRPr="002B7428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сэндвич-панелей толщиной не менее 80 мм.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2B7428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2B7428">
        <w:rPr>
          <w:rFonts w:ascii="Arial" w:hAnsi="Arial" w:cs="Arial"/>
          <w:color w:val="000000"/>
          <w:sz w:val="22"/>
          <w:szCs w:val="22"/>
        </w:rPr>
        <w:t xml:space="preserve"> плита. Общее сопротивление теплопередаче боковых стен должно быть не менее 2, 26 кв.м.* град. С/Вт.</w:t>
      </w:r>
    </w:p>
    <w:p w:rsidR="009D61A8" w:rsidRPr="002B7428" w:rsidRDefault="009D61A8" w:rsidP="009B43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E078C">
        <w:rPr>
          <w:rFonts w:ascii="Arial" w:hAnsi="Arial" w:cs="Arial"/>
          <w:b/>
          <w:color w:val="548DD4" w:themeColor="text2" w:themeTint="99"/>
          <w:sz w:val="22"/>
          <w:szCs w:val="22"/>
        </w:rPr>
        <w:t>Потолок</w:t>
      </w:r>
      <w:r w:rsidRPr="002B7428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до 4,8 кПа(480 кг/кв.м.) и передвижение обслуживающего персонала.</w:t>
      </w:r>
    </w:p>
    <w:p w:rsidR="009D61A8" w:rsidRPr="002B7428" w:rsidRDefault="009D61A8" w:rsidP="009B43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B7428">
        <w:rPr>
          <w:rFonts w:ascii="Arial" w:hAnsi="Arial" w:cs="Arial"/>
          <w:color w:val="000000"/>
          <w:sz w:val="22"/>
          <w:szCs w:val="22"/>
        </w:rPr>
        <w:t xml:space="preserve">Промежутки между </w:t>
      </w:r>
      <w:proofErr w:type="spellStart"/>
      <w:r w:rsidRPr="002B7428">
        <w:rPr>
          <w:rFonts w:ascii="Arial" w:hAnsi="Arial" w:cs="Arial"/>
          <w:color w:val="000000"/>
          <w:sz w:val="22"/>
          <w:szCs w:val="22"/>
        </w:rPr>
        <w:t>профнастилом</w:t>
      </w:r>
      <w:proofErr w:type="spellEnd"/>
      <w:r w:rsidRPr="002B7428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не менее 4,0 кв.м.* град. С/Вт. </w:t>
      </w:r>
    </w:p>
    <w:p w:rsidR="009D61A8" w:rsidRPr="002B7428" w:rsidRDefault="009D61A8" w:rsidP="009B43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E078C">
        <w:rPr>
          <w:rFonts w:ascii="Arial" w:hAnsi="Arial" w:cs="Arial"/>
          <w:b/>
          <w:color w:val="548DD4" w:themeColor="text2" w:themeTint="99"/>
          <w:sz w:val="22"/>
          <w:szCs w:val="22"/>
        </w:rPr>
        <w:t>Пол</w:t>
      </w:r>
      <w:r w:rsidRPr="002B7428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 Промежутки должны быть заполнены минеральной ватой и всё это покрыто изнутри рифленым стальным листом. Общее сопротивление теплопередаче боковых стен контейнера должны быть не менее 2,2 кв.м.* град. С/Вт. </w:t>
      </w:r>
    </w:p>
    <w:p w:rsidR="009D61A8" w:rsidRPr="002B7428" w:rsidRDefault="009D61A8" w:rsidP="009B43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E078C">
        <w:rPr>
          <w:rFonts w:ascii="Arial" w:hAnsi="Arial" w:cs="Arial"/>
          <w:b/>
          <w:color w:val="548DD4" w:themeColor="text2" w:themeTint="99"/>
          <w:sz w:val="22"/>
          <w:szCs w:val="22"/>
        </w:rPr>
        <w:t>Задняя торцевая стена</w:t>
      </w:r>
      <w:r w:rsidRPr="002B7428">
        <w:rPr>
          <w:rFonts w:ascii="Arial" w:hAnsi="Arial" w:cs="Arial"/>
          <w:color w:val="000000"/>
          <w:sz w:val="22"/>
          <w:szCs w:val="22"/>
        </w:rPr>
        <w:t xml:space="preserve"> должна быть выполнена съёмной и иметь проем для двери. Дверь должна быть оснащена замком.</w:t>
      </w:r>
    </w:p>
    <w:p w:rsidR="009D61A8" w:rsidRPr="002B7428" w:rsidRDefault="009D61A8" w:rsidP="009B43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E078C">
        <w:rPr>
          <w:rFonts w:ascii="Arial" w:hAnsi="Arial" w:cs="Arial"/>
          <w:b/>
          <w:color w:val="548DD4" w:themeColor="text2" w:themeTint="99"/>
          <w:sz w:val="22"/>
          <w:szCs w:val="22"/>
        </w:rPr>
        <w:t>В боковой стене</w:t>
      </w:r>
      <w:r w:rsidRPr="002B7428">
        <w:rPr>
          <w:rFonts w:ascii="Arial" w:hAnsi="Arial" w:cs="Arial"/>
          <w:color w:val="000000"/>
          <w:sz w:val="22"/>
          <w:szCs w:val="22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9D61A8" w:rsidRPr="002B7428" w:rsidRDefault="009D61A8" w:rsidP="009B43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E078C">
        <w:rPr>
          <w:rFonts w:ascii="Arial" w:hAnsi="Arial" w:cs="Arial"/>
          <w:b/>
          <w:color w:val="548DD4" w:themeColor="text2" w:themeTint="99"/>
          <w:sz w:val="22"/>
          <w:szCs w:val="22"/>
        </w:rPr>
        <w:t>Проемы</w:t>
      </w:r>
      <w:r w:rsidRPr="002B7428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автоматическими утепленными клапанами с электроприводами и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9D61A8" w:rsidRPr="002B7428" w:rsidRDefault="009D61A8" w:rsidP="009B43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E078C">
        <w:rPr>
          <w:rFonts w:ascii="Arial" w:hAnsi="Arial" w:cs="Arial"/>
          <w:b/>
          <w:color w:val="548DD4" w:themeColor="text2" w:themeTint="99"/>
          <w:sz w:val="22"/>
          <w:szCs w:val="22"/>
        </w:rPr>
        <w:t>Зазоры</w:t>
      </w:r>
      <w:r w:rsidRPr="002B7428">
        <w:rPr>
          <w:rFonts w:ascii="Arial" w:hAnsi="Arial" w:cs="Arial"/>
          <w:color w:val="000000"/>
          <w:sz w:val="22"/>
          <w:szCs w:val="22"/>
        </w:rPr>
        <w:t xml:space="preserve"> и проходы между стенами и выступающими элементами станции должны составлять не менее 0.7 метра. </w:t>
      </w:r>
    </w:p>
    <w:p w:rsidR="009D61A8" w:rsidRPr="002B7428" w:rsidRDefault="009D61A8" w:rsidP="009B43F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B7428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не ниже II-й степени огнестойкости.</w:t>
      </w:r>
    </w:p>
    <w:p w:rsidR="009D61A8" w:rsidRPr="002B7428" w:rsidRDefault="009D61A8" w:rsidP="009B43F2">
      <w:pPr>
        <w:spacing w:after="0"/>
        <w:ind w:firstLine="709"/>
        <w:jc w:val="both"/>
        <w:rPr>
          <w:rFonts w:ascii="Arial" w:hAnsi="Arial" w:cs="Arial"/>
        </w:rPr>
      </w:pPr>
      <w:r w:rsidRPr="007E078C">
        <w:rPr>
          <w:rFonts w:ascii="Arial" w:hAnsi="Arial" w:cs="Arial"/>
          <w:b/>
          <w:color w:val="548DD4" w:themeColor="text2" w:themeTint="99"/>
        </w:rPr>
        <w:t>Рама контейнера</w:t>
      </w:r>
      <w:r w:rsidRPr="002B7428">
        <w:rPr>
          <w:rFonts w:ascii="Arial" w:hAnsi="Arial" w:cs="Arial"/>
        </w:rPr>
        <w:t xml:space="preserve"> должна быть усилена,  изготовлены закладные устройства для монтажа и крепления </w:t>
      </w:r>
      <w:proofErr w:type="gramStart"/>
      <w:r w:rsidRPr="002B7428">
        <w:rPr>
          <w:rFonts w:ascii="Arial" w:hAnsi="Arial" w:cs="Arial"/>
        </w:rPr>
        <w:t>дизель-генератора</w:t>
      </w:r>
      <w:proofErr w:type="gramEnd"/>
      <w:r w:rsidRPr="002B7428">
        <w:rPr>
          <w:rFonts w:ascii="Arial" w:hAnsi="Arial" w:cs="Arial"/>
        </w:rPr>
        <w:t xml:space="preserve"> и вспомогательного оборудования; Выхлопные  трубы  должны быть </w:t>
      </w:r>
      <w:proofErr w:type="spellStart"/>
      <w:r w:rsidRPr="002B7428">
        <w:rPr>
          <w:rFonts w:ascii="Arial" w:hAnsi="Arial" w:cs="Arial"/>
        </w:rPr>
        <w:t>теплоизолированы</w:t>
      </w:r>
      <w:proofErr w:type="spellEnd"/>
      <w:r w:rsidRPr="002B7428">
        <w:rPr>
          <w:rFonts w:ascii="Arial" w:hAnsi="Arial" w:cs="Arial"/>
        </w:rPr>
        <w:t>, Внутренняя электропроводка  должна быть выполнена  согласно ПУЭ.</w:t>
      </w:r>
    </w:p>
    <w:p w:rsidR="009D61A8" w:rsidRPr="002B7428" w:rsidRDefault="009D61A8" w:rsidP="009B43F2">
      <w:pPr>
        <w:spacing w:after="0"/>
        <w:ind w:firstLine="709"/>
        <w:jc w:val="both"/>
        <w:rPr>
          <w:rFonts w:ascii="Arial" w:hAnsi="Arial" w:cs="Arial"/>
        </w:rPr>
      </w:pPr>
      <w:r w:rsidRPr="002B7428">
        <w:rPr>
          <w:rFonts w:ascii="Arial" w:hAnsi="Arial" w:cs="Arial"/>
        </w:rPr>
        <w:t xml:space="preserve"> В  контейнере  должен быть установлен  распределительный  щиток  собственных  нужд.</w:t>
      </w:r>
    </w:p>
    <w:p w:rsidR="009D61A8" w:rsidRPr="002B7428" w:rsidRDefault="009D61A8" w:rsidP="009B43F2">
      <w:pPr>
        <w:spacing w:after="0"/>
        <w:ind w:firstLine="709"/>
        <w:jc w:val="both"/>
        <w:rPr>
          <w:rFonts w:ascii="Arial" w:hAnsi="Arial" w:cs="Arial"/>
        </w:rPr>
      </w:pPr>
      <w:r w:rsidRPr="002B7428">
        <w:rPr>
          <w:rFonts w:ascii="Arial" w:hAnsi="Arial" w:cs="Arial"/>
        </w:rPr>
        <w:t>Для  обеспечения  безопасной  эксплуатации  должны быть предусмотрены  система  охранно-пожарной  сигнализации  и  система  автоматического  порошкового пожаротушения.</w:t>
      </w:r>
    </w:p>
    <w:p w:rsidR="009D61A8" w:rsidRPr="002B7428" w:rsidRDefault="009D61A8" w:rsidP="009B43F2">
      <w:pPr>
        <w:spacing w:after="0"/>
        <w:ind w:firstLine="709"/>
        <w:jc w:val="both"/>
        <w:rPr>
          <w:rFonts w:ascii="Arial" w:hAnsi="Arial" w:cs="Arial"/>
        </w:rPr>
      </w:pPr>
      <w:r w:rsidRPr="002B7428">
        <w:rPr>
          <w:rFonts w:ascii="Arial" w:hAnsi="Arial" w:cs="Arial"/>
        </w:rPr>
        <w:t xml:space="preserve">Отопление контейнера, не работающего ДЭА </w:t>
      </w:r>
      <w:proofErr w:type="gramStart"/>
      <w:r w:rsidRPr="002B7428">
        <w:rPr>
          <w:rFonts w:ascii="Arial" w:hAnsi="Arial" w:cs="Arial"/>
        </w:rPr>
        <w:t>должна</w:t>
      </w:r>
      <w:proofErr w:type="gramEnd"/>
      <w:r w:rsidRPr="002B7428">
        <w:rPr>
          <w:rFonts w:ascii="Arial" w:hAnsi="Arial" w:cs="Arial"/>
        </w:rPr>
        <w:t xml:space="preserve"> производится за счёт  масляных </w:t>
      </w:r>
      <w:proofErr w:type="spellStart"/>
      <w:r w:rsidRPr="002B7428">
        <w:rPr>
          <w:rFonts w:ascii="Arial" w:hAnsi="Arial" w:cs="Arial"/>
        </w:rPr>
        <w:t>электрорадиаторов</w:t>
      </w:r>
      <w:proofErr w:type="spellEnd"/>
      <w:r w:rsidRPr="002B7428">
        <w:rPr>
          <w:rFonts w:ascii="Arial" w:hAnsi="Arial" w:cs="Arial"/>
        </w:rPr>
        <w:t xml:space="preserve">. </w:t>
      </w:r>
    </w:p>
    <w:p w:rsidR="009D61A8" w:rsidRPr="002B7428" w:rsidRDefault="009D61A8" w:rsidP="009B43F2">
      <w:pPr>
        <w:spacing w:after="0"/>
        <w:ind w:firstLine="709"/>
        <w:jc w:val="both"/>
        <w:rPr>
          <w:rFonts w:ascii="Arial" w:hAnsi="Arial" w:cs="Arial"/>
        </w:rPr>
      </w:pPr>
      <w:r w:rsidRPr="002B7428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9D61A8" w:rsidRPr="002B7428" w:rsidRDefault="009D61A8" w:rsidP="009B43F2">
      <w:pPr>
        <w:spacing w:after="0"/>
        <w:ind w:firstLine="709"/>
        <w:jc w:val="both"/>
        <w:rPr>
          <w:rFonts w:ascii="Arial" w:hAnsi="Arial" w:cs="Arial"/>
        </w:rPr>
      </w:pPr>
      <w:r w:rsidRPr="002B7428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</w:rPr>
      </w:pPr>
    </w:p>
    <w:p w:rsidR="009D61A8" w:rsidRPr="002B7428" w:rsidRDefault="009D61A8" w:rsidP="009B43F2">
      <w:pPr>
        <w:spacing w:after="0"/>
        <w:jc w:val="both"/>
        <w:rPr>
          <w:rFonts w:ascii="Arial" w:hAnsi="Arial" w:cs="Arial"/>
        </w:rPr>
      </w:pPr>
    </w:p>
    <w:p w:rsidR="009D61A8" w:rsidRDefault="009D61A8" w:rsidP="009B43F2">
      <w:pPr>
        <w:spacing w:after="0"/>
        <w:jc w:val="both"/>
        <w:rPr>
          <w:rFonts w:ascii="Arial" w:hAnsi="Arial" w:cs="Arial"/>
        </w:rPr>
      </w:pPr>
    </w:p>
    <w:p w:rsidR="000D48A2" w:rsidRPr="002B7428" w:rsidRDefault="000D48A2" w:rsidP="009B43F2">
      <w:pPr>
        <w:spacing w:after="0"/>
        <w:jc w:val="both"/>
        <w:rPr>
          <w:rFonts w:ascii="Arial" w:hAnsi="Arial" w:cs="Arial"/>
        </w:rPr>
      </w:pPr>
    </w:p>
    <w:p w:rsidR="009D61A8" w:rsidRPr="002B7428" w:rsidRDefault="009D61A8" w:rsidP="009B43F2">
      <w:pPr>
        <w:spacing w:after="0"/>
        <w:jc w:val="both"/>
        <w:rPr>
          <w:rFonts w:ascii="Arial" w:hAnsi="Arial" w:cs="Arial"/>
        </w:rPr>
      </w:pPr>
    </w:p>
    <w:p w:rsidR="004A1032" w:rsidRPr="00DF570E" w:rsidRDefault="004A1032" w:rsidP="004A1032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lastRenderedPageBreak/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4A1032" w:rsidRDefault="004A1032" w:rsidP="009B43F2">
      <w:pPr>
        <w:spacing w:after="0"/>
        <w:jc w:val="both"/>
        <w:rPr>
          <w:rFonts w:ascii="Arial" w:hAnsi="Arial" w:cs="Arial"/>
          <w:b/>
          <w:bCs/>
          <w:color w:val="000000"/>
          <w:spacing w:val="6"/>
        </w:rPr>
      </w:pPr>
    </w:p>
    <w:p w:rsidR="009D61A8" w:rsidRPr="00F55BD5" w:rsidRDefault="009D61A8" w:rsidP="009B43F2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F55BD5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2B7428">
        <w:rPr>
          <w:rFonts w:ascii="Arial" w:hAnsi="Arial" w:cs="Arial"/>
          <w:color w:val="000000"/>
          <w:spacing w:val="-8"/>
        </w:rPr>
        <w:t>Комплект</w:t>
      </w:r>
      <w:r w:rsidRPr="002B7428">
        <w:rPr>
          <w:rFonts w:ascii="Arial" w:hAnsi="Arial" w:cs="Arial"/>
          <w:color w:val="000000"/>
          <w:spacing w:val="3"/>
        </w:rPr>
        <w:t xml:space="preserve"> документации должен быть на русском языке и содержать</w:t>
      </w:r>
      <w:r w:rsidRPr="002B7428">
        <w:rPr>
          <w:rFonts w:ascii="Arial" w:hAnsi="Arial" w:cs="Arial"/>
          <w:color w:val="000000"/>
          <w:spacing w:val="-2"/>
        </w:rPr>
        <w:t>:</w:t>
      </w:r>
    </w:p>
    <w:p w:rsidR="009D61A8" w:rsidRPr="002B7428" w:rsidRDefault="009D61A8" w:rsidP="009B43F2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</w:rPr>
        <w:t>формуляр (паспорт);</w:t>
      </w:r>
    </w:p>
    <w:p w:rsidR="009D61A8" w:rsidRPr="002B7428" w:rsidRDefault="009D61A8" w:rsidP="009B43F2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</w:rPr>
        <w:t xml:space="preserve">техническое описание оборудования; </w:t>
      </w:r>
    </w:p>
    <w:p w:rsidR="009D61A8" w:rsidRPr="002B7428" w:rsidRDefault="009D61A8" w:rsidP="009B43F2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</w:rPr>
        <w:t>инструкции по эксплуатации двигателя и генератора;</w:t>
      </w:r>
    </w:p>
    <w:p w:rsidR="009D61A8" w:rsidRPr="002B7428" w:rsidRDefault="009D61A8" w:rsidP="009B43F2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2B7428">
        <w:rPr>
          <w:rFonts w:ascii="Arial" w:hAnsi="Arial" w:cs="Arial"/>
        </w:rPr>
        <w:t>регламент технического обслуживания;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2B7428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2B7428">
        <w:rPr>
          <w:rFonts w:ascii="Arial" w:hAnsi="Arial" w:cs="Arial"/>
          <w:color w:val="000000"/>
          <w:spacing w:val="4"/>
        </w:rPr>
        <w:t>ДГУ</w:t>
      </w:r>
      <w:r w:rsidRPr="002B7428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</w:rPr>
      </w:pPr>
      <w:r w:rsidRPr="002B7428">
        <w:rPr>
          <w:rFonts w:ascii="Arial" w:hAnsi="Arial" w:cs="Arial"/>
        </w:rPr>
        <w:t>Масляная, топливная системы ДЭС.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</w:rPr>
      </w:pPr>
      <w:r w:rsidRPr="002B7428">
        <w:rPr>
          <w:rFonts w:ascii="Arial" w:hAnsi="Arial" w:cs="Arial"/>
        </w:rPr>
        <w:t>- система смазки двигателя  - картерная.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</w:rPr>
      </w:pPr>
      <w:r w:rsidRPr="002B7428">
        <w:rPr>
          <w:rFonts w:ascii="Arial" w:hAnsi="Arial" w:cs="Arial"/>
        </w:rPr>
        <w:t>- смазочное масло должно удовлетворять требованиям: по SAE – не ниже 15W40; по API – не ниже CF-4.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9D61A8" w:rsidRPr="002B7428" w:rsidRDefault="00063AA1" w:rsidP="009B43F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9D61A8" w:rsidRPr="002B7428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9D61A8" w:rsidRPr="002B7428">
        <w:rPr>
          <w:rFonts w:ascii="Arial" w:hAnsi="Arial" w:cs="Arial"/>
          <w:color w:val="000000"/>
          <w:spacing w:val="4"/>
        </w:rPr>
        <w:t>ДГУ</w:t>
      </w:r>
      <w:r w:rsidR="009D61A8" w:rsidRPr="002B7428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9D61A8" w:rsidRPr="002B7428">
        <w:rPr>
          <w:rFonts w:ascii="Arial" w:hAnsi="Arial" w:cs="Arial"/>
          <w:color w:val="000000"/>
          <w:spacing w:val="4"/>
        </w:rPr>
        <w:t>ДГУ</w:t>
      </w:r>
      <w:r w:rsidR="009D61A8" w:rsidRPr="002B7428">
        <w:rPr>
          <w:rFonts w:ascii="Arial" w:hAnsi="Arial" w:cs="Arial"/>
          <w:color w:val="000000"/>
          <w:spacing w:val="-1"/>
        </w:rPr>
        <w:t>.</w:t>
      </w:r>
      <w:r w:rsidR="009D61A8" w:rsidRPr="002B7428">
        <w:rPr>
          <w:rFonts w:ascii="Arial" w:hAnsi="Arial" w:cs="Arial"/>
          <w:color w:val="000000"/>
          <w:spacing w:val="-8"/>
        </w:rPr>
        <w:t xml:space="preserve">    </w:t>
      </w:r>
    </w:p>
    <w:p w:rsidR="009D61A8" w:rsidRPr="002B7428" w:rsidRDefault="009D61A8" w:rsidP="009B43F2">
      <w:pPr>
        <w:spacing w:after="0"/>
        <w:jc w:val="both"/>
        <w:rPr>
          <w:rFonts w:ascii="Arial" w:hAnsi="Arial" w:cs="Arial"/>
        </w:rPr>
      </w:pPr>
      <w:r w:rsidRPr="002B7428">
        <w:rPr>
          <w:rFonts w:ascii="Arial" w:hAnsi="Arial" w:cs="Arial"/>
        </w:rPr>
        <w:t xml:space="preserve">Товар должен быть новым, не бывшим в эксплуатации, выпущен не ранее </w:t>
      </w:r>
      <w:r w:rsidR="00EE4D62">
        <w:rPr>
          <w:rFonts w:ascii="Arial" w:hAnsi="Arial" w:cs="Arial"/>
        </w:rPr>
        <w:t>текущего года</w:t>
      </w:r>
      <w:r w:rsidRPr="002B7428">
        <w:rPr>
          <w:rFonts w:ascii="Arial" w:hAnsi="Arial" w:cs="Arial"/>
        </w:rPr>
        <w:t>.</w:t>
      </w:r>
      <w:r w:rsidR="00EE4D62">
        <w:rPr>
          <w:rFonts w:ascii="Arial" w:hAnsi="Arial" w:cs="Arial"/>
        </w:rPr>
        <w:t xml:space="preserve"> </w:t>
      </w:r>
    </w:p>
    <w:p w:rsidR="0047456F" w:rsidRDefault="0047456F" w:rsidP="009D61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456F" w:rsidRDefault="0047456F" w:rsidP="009D61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745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9775" cy="1507753"/>
            <wp:effectExtent l="19050" t="0" r="9525" b="0"/>
            <wp:docPr id="44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87" cy="151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45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7900" cy="1484788"/>
            <wp:effectExtent l="19050" t="0" r="0" b="0"/>
            <wp:docPr id="45" name="Рисунок 7" descr="F:\Торговый Дом ЭТРО\Реклама\Foto\цех 09_02_12\P209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орговый Дом ЭТРО\Реклама\Foto\цех 09_02_12\P209006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139" cy="1498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45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1493462"/>
            <wp:effectExtent l="19050" t="0" r="9525" b="0"/>
            <wp:docPr id="46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972" cy="149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428" w:rsidRDefault="002B7428" w:rsidP="009D61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5BD5" w:rsidRDefault="00F55BD5" w:rsidP="009D61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BD5" w:rsidRDefault="00F55BD5" w:rsidP="009D61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9DB" w:rsidRDefault="00063AA1" w:rsidP="00774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85725</wp:posOffset>
            </wp:positionV>
            <wp:extent cx="5715000" cy="1447800"/>
            <wp:effectExtent l="19050" t="0" r="0" b="0"/>
            <wp:wrapNone/>
            <wp:docPr id="2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BD5" w:rsidRDefault="00F55BD5" w:rsidP="00774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BD5" w:rsidRDefault="00F55BD5" w:rsidP="00774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BD5" w:rsidRDefault="00F55BD5" w:rsidP="00774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AA1" w:rsidRDefault="00063AA1" w:rsidP="00774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AA1" w:rsidRDefault="00063AA1" w:rsidP="00774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AA1" w:rsidRDefault="00063AA1" w:rsidP="00774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BD5" w:rsidRDefault="00F55BD5" w:rsidP="00774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BD5" w:rsidRDefault="00F55BD5" w:rsidP="00774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BD5" w:rsidRPr="00F55BD5" w:rsidRDefault="00F55BD5" w:rsidP="00F55BD5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lastRenderedPageBreak/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F55BD5" w:rsidRDefault="00F55BD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2706" w:rsidRPr="00CF14A0" w:rsidRDefault="005674B3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.25pt;margin-top:3.55pt;width:512.25pt;height:0;z-index:251659264" o:connectortype="straight" strokecolor="#365f91 [2404]" strokeweight="2pt">
            <v:stroke dashstyle="dash"/>
          </v:shape>
        </w:pict>
      </w:r>
    </w:p>
    <w:p w:rsidR="00512706" w:rsidRPr="00D57C2E" w:rsidRDefault="00512706" w:rsidP="00512706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512706" w:rsidRPr="00952F0F" w:rsidRDefault="00512706" w:rsidP="00512706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512706" w:rsidRPr="00771549" w:rsidRDefault="00512706" w:rsidP="00512706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512706" w:rsidRPr="00403401" w:rsidRDefault="00512706" w:rsidP="0051270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512706" w:rsidRPr="00D57C2E" w:rsidRDefault="00512706" w:rsidP="0051270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512706" w:rsidRPr="00D57C2E" w:rsidRDefault="00512706" w:rsidP="0051270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512706" w:rsidRPr="00771549" w:rsidRDefault="00512706" w:rsidP="00512706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512706" w:rsidRPr="00403401" w:rsidRDefault="00512706" w:rsidP="0051270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512706" w:rsidRPr="00403401" w:rsidRDefault="00512706" w:rsidP="0051270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512706" w:rsidRPr="001A371B" w:rsidRDefault="00512706" w:rsidP="00512706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512706" w:rsidRPr="001A371B" w:rsidRDefault="00512706" w:rsidP="00512706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512706" w:rsidRPr="00D57C2E" w:rsidRDefault="00512706" w:rsidP="0051270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512706" w:rsidRDefault="00512706" w:rsidP="00512706">
      <w:pPr>
        <w:jc w:val="both"/>
        <w:rPr>
          <w:rFonts w:ascii="Arial" w:hAnsi="Arial" w:cs="Arial"/>
          <w:sz w:val="28"/>
          <w:szCs w:val="28"/>
        </w:rPr>
      </w:pPr>
    </w:p>
    <w:p w:rsidR="00512706" w:rsidRPr="00403401" w:rsidRDefault="00512706" w:rsidP="0051270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512706" w:rsidRPr="0094508F" w:rsidRDefault="00512706" w:rsidP="00512706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512706" w:rsidRPr="0094508F" w:rsidRDefault="00512706" w:rsidP="0051270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512706" w:rsidRPr="00DE0F56" w:rsidRDefault="00512706" w:rsidP="00512706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512706" w:rsidRPr="00403401" w:rsidRDefault="00512706" w:rsidP="0051270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512706" w:rsidRPr="001A371B" w:rsidRDefault="00512706" w:rsidP="000D48A2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 xml:space="preserve">Компания выполняет гарантийное и сервисное обслуживание, монтаж и </w:t>
      </w:r>
      <w:r w:rsidR="00063AA1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пуско</w:t>
      </w:r>
      <w:r w:rsidR="00063AA1"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наладку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 xml:space="preserve">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121980" w:rsidRPr="00403401" w:rsidRDefault="00512706" w:rsidP="00121980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121980">
        <w:rPr>
          <w:rFonts w:ascii="Arial" w:hAnsi="Arial" w:cs="Arial"/>
          <w:b/>
          <w:color w:val="365F91" w:themeColor="accent1" w:themeShade="BF"/>
          <w:sz w:val="28"/>
          <w:szCs w:val="28"/>
        </w:rPr>
        <w:t>КОНТАКТНАЯ ИНФОРМАЦИЯ</w:t>
      </w:r>
    </w:p>
    <w:p w:rsidR="00121980" w:rsidRPr="001A371B" w:rsidRDefault="00121980" w:rsidP="00121980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121980" w:rsidRDefault="00121980" w:rsidP="00121980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121980" w:rsidRPr="001A371B" w:rsidRDefault="00121980" w:rsidP="00121980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7745CE" w:rsidRPr="004E5716" w:rsidRDefault="00121980" w:rsidP="000D48A2">
      <w:pPr>
        <w:pStyle w:val="a8"/>
        <w:rPr>
          <w:color w:val="000000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sectPr w:rsidR="007745CE" w:rsidRPr="004E5716" w:rsidSect="00EF39AF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D18" w:rsidRDefault="00EB5D18" w:rsidP="00EF39AF">
      <w:pPr>
        <w:spacing w:after="0" w:line="240" w:lineRule="auto"/>
      </w:pPr>
      <w:r>
        <w:separator/>
      </w:r>
    </w:p>
  </w:endnote>
  <w:endnote w:type="continuationSeparator" w:id="0">
    <w:p w:rsidR="00EB5D18" w:rsidRDefault="00EB5D18" w:rsidP="00EF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AF" w:rsidRPr="00AC5FA9" w:rsidRDefault="00EF39AF" w:rsidP="00EF39AF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EF39AF" w:rsidRPr="00AC5FA9" w:rsidTr="00C90BE5">
      <w:tc>
        <w:tcPr>
          <w:tcW w:w="4679" w:type="dxa"/>
        </w:tcPr>
        <w:p w:rsidR="00EF39AF" w:rsidRPr="00AC5FA9" w:rsidRDefault="00EF39AF" w:rsidP="00EF39AF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EF39AF" w:rsidRPr="00AC5FA9" w:rsidRDefault="00EF39AF" w:rsidP="00EF39AF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EF39AF" w:rsidRPr="00AC5FA9" w:rsidTr="00C90BE5">
      <w:tc>
        <w:tcPr>
          <w:tcW w:w="4679" w:type="dxa"/>
        </w:tcPr>
        <w:p w:rsidR="00EF39AF" w:rsidRPr="00AC5FA9" w:rsidRDefault="00EF39AF" w:rsidP="00EF39AF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EF39AF" w:rsidRPr="00AC5FA9" w:rsidRDefault="00EF39AF" w:rsidP="00EF39AF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EF39AF" w:rsidRDefault="00EF39A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D18" w:rsidRDefault="00EB5D18" w:rsidP="00EF39AF">
      <w:pPr>
        <w:spacing w:after="0" w:line="240" w:lineRule="auto"/>
      </w:pPr>
      <w:r>
        <w:separator/>
      </w:r>
    </w:p>
  </w:footnote>
  <w:footnote w:type="continuationSeparator" w:id="0">
    <w:p w:rsidR="00EB5D18" w:rsidRDefault="00EB5D18" w:rsidP="00EF3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63AA1"/>
    <w:rsid w:val="00070269"/>
    <w:rsid w:val="000769DB"/>
    <w:rsid w:val="000B0A54"/>
    <w:rsid w:val="000B70E3"/>
    <w:rsid w:val="000D48A2"/>
    <w:rsid w:val="00121980"/>
    <w:rsid w:val="00151C89"/>
    <w:rsid w:val="00171D21"/>
    <w:rsid w:val="001A3A53"/>
    <w:rsid w:val="0022314D"/>
    <w:rsid w:val="002242BA"/>
    <w:rsid w:val="00252559"/>
    <w:rsid w:val="002706C3"/>
    <w:rsid w:val="0029084B"/>
    <w:rsid w:val="002B7428"/>
    <w:rsid w:val="003008D7"/>
    <w:rsid w:val="00316AE1"/>
    <w:rsid w:val="003D3939"/>
    <w:rsid w:val="0040531E"/>
    <w:rsid w:val="00425D72"/>
    <w:rsid w:val="00443965"/>
    <w:rsid w:val="0047456F"/>
    <w:rsid w:val="004A1032"/>
    <w:rsid w:val="004E5716"/>
    <w:rsid w:val="005035E1"/>
    <w:rsid w:val="00512706"/>
    <w:rsid w:val="00540F90"/>
    <w:rsid w:val="005674B3"/>
    <w:rsid w:val="005728DF"/>
    <w:rsid w:val="00577B87"/>
    <w:rsid w:val="00602D81"/>
    <w:rsid w:val="00726DB6"/>
    <w:rsid w:val="007730D1"/>
    <w:rsid w:val="007745CE"/>
    <w:rsid w:val="00782C55"/>
    <w:rsid w:val="007C4938"/>
    <w:rsid w:val="007E078C"/>
    <w:rsid w:val="007E6EB2"/>
    <w:rsid w:val="00814212"/>
    <w:rsid w:val="00840314"/>
    <w:rsid w:val="00865BFA"/>
    <w:rsid w:val="009339DB"/>
    <w:rsid w:val="00944289"/>
    <w:rsid w:val="009B43F2"/>
    <w:rsid w:val="009C6101"/>
    <w:rsid w:val="009D61A8"/>
    <w:rsid w:val="00B91CD1"/>
    <w:rsid w:val="00BB1C08"/>
    <w:rsid w:val="00C57C9E"/>
    <w:rsid w:val="00C937CA"/>
    <w:rsid w:val="00CE4C7D"/>
    <w:rsid w:val="00CF0B47"/>
    <w:rsid w:val="00CF14A0"/>
    <w:rsid w:val="00D50EB7"/>
    <w:rsid w:val="00D65AC3"/>
    <w:rsid w:val="00D6743F"/>
    <w:rsid w:val="00D81B46"/>
    <w:rsid w:val="00E27E5A"/>
    <w:rsid w:val="00EB5D18"/>
    <w:rsid w:val="00EE4D62"/>
    <w:rsid w:val="00EF39AF"/>
    <w:rsid w:val="00F1082D"/>
    <w:rsid w:val="00F53A8A"/>
    <w:rsid w:val="00F55BD5"/>
    <w:rsid w:val="00F6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D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F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39AF"/>
  </w:style>
  <w:style w:type="paragraph" w:styleId="ab">
    <w:name w:val="footer"/>
    <w:basedOn w:val="a"/>
    <w:link w:val="ac"/>
    <w:uiPriority w:val="99"/>
    <w:unhideWhenUsed/>
    <w:rsid w:val="00EF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3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nye-generatory/dizel-generatory-50-kvt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-generator-v-konteynere/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F1F68-4B06-4D6D-A3C3-09118D95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Техзадание на поставку дизельного генератора в контейнере АД 50х2-Т400-2РБК</vt:lpstr>
    </vt:vector>
  </TitlesOfParts>
  <Company>Microsoft</Company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Техзадание на поставку дизельного генератора в контейнере АД 50х2-Т400-2РБК</dc:title>
  <dc:subject>Техническое задание на закупку АД 50х2-Т400-2РБК</dc:subject>
  <dc:creator>ООО "ТД Электроагрегат"</dc:creator>
  <cp:keywords/>
  <dc:description/>
  <cp:lastModifiedBy>Skynet</cp:lastModifiedBy>
  <cp:revision>18</cp:revision>
  <dcterms:created xsi:type="dcterms:W3CDTF">2014-09-18T05:59:00Z</dcterms:created>
  <dcterms:modified xsi:type="dcterms:W3CDTF">2022-11-15T13:43:00Z</dcterms:modified>
</cp:coreProperties>
</file>